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F6099" w14:textId="59B645AB" w:rsidR="00567C1E" w:rsidRPr="002A58E5" w:rsidRDefault="00596431" w:rsidP="002A58E5">
      <w:pPr>
        <w:framePr w:w="2864" w:h="2165" w:hRule="exact" w:wrap="around" w:vAnchor="page" w:hAnchor="page" w:x="8501" w:y="2612" w:anchorLock="1"/>
        <w:rPr>
          <w:rFonts w:ascii="MiloOT-Medi" w:hAnsi="MiloOT-Medi"/>
          <w:color w:val="00AB96"/>
          <w:sz w:val="16"/>
          <w:szCs w:val="16"/>
        </w:rPr>
      </w:pPr>
      <w:r w:rsidRPr="002A58E5">
        <w:rPr>
          <w:rFonts w:ascii="MiloOT-Medi" w:hAnsi="MiloOT-Med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2A58E5">
        <w:rPr>
          <w:rFonts w:ascii="MiloOT-Medi" w:hAnsi="MiloOT-Medi"/>
          <w:color w:val="00AB96"/>
          <w:sz w:val="16"/>
          <w:szCs w:val="16"/>
        </w:rPr>
        <w:instrText xml:space="preserve"> FORMDROPDOWN </w:instrText>
      </w:r>
      <w:r w:rsidR="008511A2">
        <w:rPr>
          <w:rFonts w:ascii="MiloOT-Medi" w:hAnsi="MiloOT-Medi"/>
          <w:color w:val="00AB96"/>
          <w:sz w:val="16"/>
          <w:szCs w:val="16"/>
        </w:rPr>
      </w:r>
      <w:r w:rsidR="008511A2">
        <w:rPr>
          <w:rFonts w:ascii="MiloOT-Medi" w:hAnsi="MiloOT-Medi"/>
          <w:color w:val="00AB96"/>
          <w:sz w:val="16"/>
          <w:szCs w:val="16"/>
        </w:rPr>
        <w:fldChar w:fldCharType="separate"/>
      </w:r>
      <w:r w:rsidRPr="002A58E5">
        <w:rPr>
          <w:rFonts w:ascii="MiloOT-Medi" w:hAnsi="MiloOT-Medi"/>
          <w:color w:val="00AB96"/>
          <w:sz w:val="16"/>
          <w:szCs w:val="16"/>
        </w:rPr>
        <w:fldChar w:fldCharType="end"/>
      </w:r>
      <w:bookmarkEnd w:id="0"/>
    </w:p>
    <w:p w14:paraId="67C9D221" w14:textId="77777777" w:rsidR="00567C1E" w:rsidRPr="002A58E5" w:rsidRDefault="00596431" w:rsidP="002A58E5">
      <w:pPr>
        <w:framePr w:w="2864" w:h="2165" w:hRule="exact" w:wrap="around" w:vAnchor="page" w:hAnchor="page" w:x="8501" w:y="2612" w:anchorLock="1"/>
        <w:rPr>
          <w:rFonts w:ascii="MiloOT-Medi" w:hAnsi="MiloOT-Medi"/>
          <w:color w:val="002F5D"/>
          <w:sz w:val="16"/>
          <w:szCs w:val="16"/>
        </w:rPr>
      </w:pPr>
      <w:r w:rsidRPr="002A58E5">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2A58E5">
        <w:rPr>
          <w:rFonts w:ascii="MiloOT-Medi" w:hAnsi="MiloOT-Medi"/>
          <w:color w:val="002F5D"/>
          <w:sz w:val="16"/>
          <w:szCs w:val="16"/>
        </w:rPr>
        <w:instrText xml:space="preserve"> FORMDROPDOWN </w:instrText>
      </w:r>
      <w:r w:rsidR="008511A2">
        <w:rPr>
          <w:rFonts w:ascii="MiloOT-Medi" w:hAnsi="MiloOT-Medi"/>
          <w:color w:val="002F5D"/>
          <w:sz w:val="16"/>
          <w:szCs w:val="16"/>
        </w:rPr>
      </w:r>
      <w:r w:rsidR="008511A2">
        <w:rPr>
          <w:rFonts w:ascii="MiloOT-Medi" w:hAnsi="MiloOT-Medi"/>
          <w:color w:val="002F5D"/>
          <w:sz w:val="16"/>
          <w:szCs w:val="16"/>
        </w:rPr>
        <w:fldChar w:fldCharType="separate"/>
      </w:r>
      <w:r w:rsidRPr="002A58E5">
        <w:rPr>
          <w:rFonts w:ascii="MiloOT-Medi" w:hAnsi="MiloOT-Medi"/>
          <w:color w:val="002F5D"/>
          <w:sz w:val="16"/>
          <w:szCs w:val="16"/>
        </w:rPr>
        <w:fldChar w:fldCharType="end"/>
      </w:r>
      <w:bookmarkEnd w:id="1"/>
    </w:p>
    <w:p w14:paraId="448F2244" w14:textId="77777777" w:rsidR="00567C1E" w:rsidRPr="002A58E5" w:rsidRDefault="00567C1E" w:rsidP="002A58E5">
      <w:pPr>
        <w:framePr w:w="2864" w:h="2165" w:hRule="exact" w:wrap="around" w:vAnchor="page" w:hAnchor="page" w:x="8501" w:y="2612" w:anchorLock="1"/>
        <w:rPr>
          <w:rFonts w:ascii="MiloOT-Light" w:hAnsi="MiloOT-Light"/>
          <w:color w:val="002F5D"/>
          <w:sz w:val="16"/>
          <w:szCs w:val="16"/>
        </w:rPr>
      </w:pPr>
    </w:p>
    <w:p w14:paraId="42226238" w14:textId="77777777" w:rsidR="00567C1E" w:rsidRPr="002A58E5" w:rsidRDefault="00596431" w:rsidP="002A58E5">
      <w:pPr>
        <w:framePr w:w="2864" w:h="2165" w:hRule="exact" w:wrap="around" w:vAnchor="page" w:hAnchor="page" w:x="8501" w:y="2612" w:anchorLock="1"/>
        <w:rPr>
          <w:rFonts w:ascii="MiloOT-Light" w:hAnsi="MiloOT-Light"/>
          <w:color w:val="002F5D"/>
          <w:sz w:val="16"/>
          <w:szCs w:val="16"/>
        </w:rPr>
      </w:pPr>
      <w:r w:rsidRPr="002A58E5">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2A58E5">
        <w:rPr>
          <w:rFonts w:ascii="MiloOT-Light" w:hAnsi="MiloOT-Light"/>
          <w:color w:val="002F5D"/>
          <w:sz w:val="16"/>
          <w:szCs w:val="16"/>
        </w:rPr>
        <w:instrText xml:space="preserve"> FORMDROPDOWN </w:instrText>
      </w:r>
      <w:r w:rsidR="008511A2">
        <w:rPr>
          <w:rFonts w:ascii="MiloOT-Light" w:hAnsi="MiloOT-Light"/>
          <w:color w:val="002F5D"/>
          <w:sz w:val="16"/>
          <w:szCs w:val="16"/>
        </w:rPr>
      </w:r>
      <w:r w:rsidR="008511A2">
        <w:rPr>
          <w:rFonts w:ascii="MiloOT-Light" w:hAnsi="MiloOT-Light"/>
          <w:color w:val="002F5D"/>
          <w:sz w:val="16"/>
          <w:szCs w:val="16"/>
        </w:rPr>
        <w:fldChar w:fldCharType="separate"/>
      </w:r>
      <w:r w:rsidRPr="002A58E5">
        <w:rPr>
          <w:rFonts w:ascii="MiloOT-Light" w:hAnsi="MiloOT-Light"/>
          <w:color w:val="002F5D"/>
          <w:sz w:val="16"/>
          <w:szCs w:val="16"/>
        </w:rPr>
        <w:fldChar w:fldCharType="end"/>
      </w:r>
      <w:bookmarkEnd w:id="2"/>
    </w:p>
    <w:p w14:paraId="3C1EDE2D" w14:textId="77777777" w:rsidR="00567C1E" w:rsidRPr="002A58E5" w:rsidRDefault="00596431" w:rsidP="002A58E5">
      <w:pPr>
        <w:framePr w:w="2864" w:h="2165" w:hRule="exact" w:wrap="around" w:vAnchor="page" w:hAnchor="page" w:x="8501" w:y="2612" w:anchorLock="1"/>
        <w:rPr>
          <w:rFonts w:ascii="MiloOT-Light" w:hAnsi="MiloOT-Light"/>
          <w:color w:val="002F5D"/>
          <w:sz w:val="16"/>
          <w:szCs w:val="16"/>
        </w:rPr>
      </w:pPr>
      <w:r w:rsidRPr="002A58E5">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2A58E5">
        <w:rPr>
          <w:rFonts w:ascii="MiloOT-Light" w:hAnsi="MiloOT-Light"/>
          <w:color w:val="002F5D"/>
          <w:sz w:val="16"/>
          <w:szCs w:val="16"/>
        </w:rPr>
        <w:instrText xml:space="preserve"> FORMDROPDOWN </w:instrText>
      </w:r>
      <w:r w:rsidR="008511A2">
        <w:rPr>
          <w:rFonts w:ascii="MiloOT-Light" w:hAnsi="MiloOT-Light"/>
          <w:color w:val="002F5D"/>
          <w:sz w:val="16"/>
          <w:szCs w:val="16"/>
        </w:rPr>
      </w:r>
      <w:r w:rsidR="008511A2">
        <w:rPr>
          <w:rFonts w:ascii="MiloOT-Light" w:hAnsi="MiloOT-Light"/>
          <w:color w:val="002F5D"/>
          <w:sz w:val="16"/>
          <w:szCs w:val="16"/>
        </w:rPr>
        <w:fldChar w:fldCharType="separate"/>
      </w:r>
      <w:r w:rsidRPr="002A58E5">
        <w:rPr>
          <w:rFonts w:ascii="MiloOT-Light" w:hAnsi="MiloOT-Light"/>
          <w:color w:val="002F5D"/>
          <w:sz w:val="16"/>
          <w:szCs w:val="16"/>
        </w:rPr>
        <w:fldChar w:fldCharType="end"/>
      </w:r>
    </w:p>
    <w:p w14:paraId="073E4A67" w14:textId="77777777" w:rsidR="00567C1E" w:rsidRPr="002A58E5" w:rsidRDefault="00567C1E" w:rsidP="002A58E5">
      <w:pPr>
        <w:framePr w:w="2864" w:h="2165" w:hRule="exact" w:wrap="around" w:vAnchor="page" w:hAnchor="page" w:x="8501" w:y="2612" w:anchorLock="1"/>
        <w:rPr>
          <w:rFonts w:ascii="MiloOT-Light" w:hAnsi="MiloOT-Light"/>
          <w:color w:val="002F5D"/>
          <w:sz w:val="16"/>
          <w:szCs w:val="16"/>
        </w:rPr>
      </w:pPr>
    </w:p>
    <w:p w14:paraId="7BB91407" w14:textId="71F34EEA" w:rsidR="00567C1E" w:rsidRPr="002A58E5" w:rsidRDefault="00567C1E" w:rsidP="002A58E5">
      <w:pPr>
        <w:framePr w:w="2864" w:h="2165" w:hRule="exact" w:wrap="around" w:vAnchor="page" w:hAnchor="page" w:x="8501" w:y="2612" w:anchorLock="1"/>
        <w:rPr>
          <w:rFonts w:ascii="MiloOT-Light" w:hAnsi="MiloOT-Light"/>
          <w:color w:val="002F5D"/>
          <w:sz w:val="16"/>
          <w:szCs w:val="16"/>
        </w:rPr>
      </w:pPr>
      <w:r w:rsidRPr="002A58E5">
        <w:rPr>
          <w:rFonts w:ascii="MiloOT-Light" w:hAnsi="MiloOT-Light"/>
          <w:color w:val="002F5D"/>
          <w:sz w:val="16"/>
          <w:szCs w:val="16"/>
        </w:rPr>
        <w:t>Tel.:</w:t>
      </w:r>
      <w:r w:rsidR="00FB1660" w:rsidRPr="002A58E5">
        <w:rPr>
          <w:rFonts w:ascii="MiloOT-Light" w:hAnsi="MiloOT-Light"/>
          <w:color w:val="002F5D"/>
          <w:sz w:val="16"/>
          <w:szCs w:val="16"/>
        </w:rPr>
        <w:t>0221/940 83-50</w:t>
      </w:r>
    </w:p>
    <w:p w14:paraId="06423CBE" w14:textId="77777777" w:rsidR="00567C1E" w:rsidRPr="002A58E5" w:rsidRDefault="00567C1E" w:rsidP="002A58E5">
      <w:pPr>
        <w:framePr w:w="2864" w:h="2165" w:hRule="exact" w:wrap="around" w:vAnchor="page" w:hAnchor="page" w:x="8501" w:y="2612" w:anchorLock="1"/>
        <w:rPr>
          <w:rFonts w:ascii="MiloOT-Light" w:hAnsi="MiloOT-Light"/>
          <w:color w:val="002F5D"/>
          <w:sz w:val="16"/>
          <w:szCs w:val="16"/>
        </w:rPr>
      </w:pPr>
    </w:p>
    <w:p w14:paraId="36210397" w14:textId="77777777" w:rsidR="00567C1E" w:rsidRPr="002A58E5" w:rsidRDefault="00596431" w:rsidP="002A58E5">
      <w:pPr>
        <w:framePr w:w="2864" w:h="2165" w:hRule="exact" w:wrap="around" w:vAnchor="page" w:hAnchor="page" w:x="8501" w:y="2612" w:anchorLock="1"/>
        <w:rPr>
          <w:rFonts w:ascii="MiloOT-Light" w:hAnsi="MiloOT-Light"/>
          <w:color w:val="002F5D"/>
          <w:sz w:val="16"/>
          <w:szCs w:val="16"/>
        </w:rPr>
      </w:pPr>
      <w:r w:rsidRPr="002A58E5">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sidRPr="002A58E5">
        <w:rPr>
          <w:rFonts w:ascii="MiloOT-Light" w:hAnsi="MiloOT-Light"/>
          <w:color w:val="002F5D"/>
          <w:sz w:val="16"/>
          <w:szCs w:val="16"/>
        </w:rPr>
        <w:instrText xml:space="preserve"> FORMDROPDOWN </w:instrText>
      </w:r>
      <w:r w:rsidR="008511A2">
        <w:rPr>
          <w:rFonts w:ascii="MiloOT-Light" w:hAnsi="MiloOT-Light"/>
          <w:color w:val="002F5D"/>
          <w:sz w:val="16"/>
          <w:szCs w:val="16"/>
        </w:rPr>
      </w:r>
      <w:r w:rsidR="008511A2">
        <w:rPr>
          <w:rFonts w:ascii="MiloOT-Light" w:hAnsi="MiloOT-Light"/>
          <w:color w:val="002F5D"/>
          <w:sz w:val="16"/>
          <w:szCs w:val="16"/>
        </w:rPr>
        <w:fldChar w:fldCharType="separate"/>
      </w:r>
      <w:r w:rsidRPr="002A58E5">
        <w:rPr>
          <w:rFonts w:ascii="MiloOT-Light" w:hAnsi="MiloOT-Light"/>
          <w:color w:val="002F5D"/>
          <w:sz w:val="16"/>
          <w:szCs w:val="16"/>
        </w:rPr>
        <w:fldChar w:fldCharType="end"/>
      </w:r>
      <w:bookmarkEnd w:id="3"/>
    </w:p>
    <w:p w14:paraId="2B938508" w14:textId="79D7FB54" w:rsidR="00567C1E" w:rsidRPr="002A58E5" w:rsidRDefault="00FB1660" w:rsidP="002A58E5">
      <w:pPr>
        <w:framePr w:w="2864" w:h="2165" w:hRule="exact" w:wrap="around" w:vAnchor="page" w:hAnchor="page" w:x="8501" w:y="2612" w:anchorLock="1"/>
        <w:rPr>
          <w:rFonts w:ascii="MiloOT-Light" w:hAnsi="MiloOT-Light"/>
          <w:color w:val="002F5D"/>
          <w:sz w:val="16"/>
          <w:szCs w:val="16"/>
        </w:rPr>
      </w:pPr>
      <w:r w:rsidRPr="002A58E5">
        <w:rPr>
          <w:rFonts w:ascii="MiloOT-Light" w:hAnsi="MiloOT-Light"/>
          <w:color w:val="002F5D"/>
          <w:sz w:val="16"/>
          <w:szCs w:val="16"/>
        </w:rPr>
        <w:t>www.hwb.online</w:t>
      </w:r>
    </w:p>
    <w:p w14:paraId="55636131" w14:textId="77777777" w:rsidR="007C55C0" w:rsidRPr="003F2166" w:rsidRDefault="007C55C0" w:rsidP="00BD7D50">
      <w:pPr>
        <w:framePr w:w="2864" w:h="2165" w:hRule="exact" w:wrap="around" w:vAnchor="page" w:hAnchor="page" w:x="8501" w:y="2612" w:anchorLock="1"/>
        <w:jc w:val="both"/>
        <w:rPr>
          <w:rFonts w:ascii="MiloOT-Light" w:hAnsi="MiloOT-Light"/>
          <w:color w:val="000000" w:themeColor="text1"/>
          <w:sz w:val="16"/>
          <w:szCs w:val="16"/>
        </w:rPr>
      </w:pPr>
    </w:p>
    <w:p w14:paraId="6094741C" w14:textId="77777777" w:rsidR="001B3813" w:rsidRPr="003F2166" w:rsidRDefault="00244D73" w:rsidP="00BD7D50">
      <w:pPr>
        <w:framePr w:w="1814" w:h="2405" w:hRule="exact" w:wrap="around" w:vAnchor="page" w:hAnchor="page" w:x="9753" w:y="1532"/>
        <w:jc w:val="both"/>
        <w:rPr>
          <w:rFonts w:ascii="Helvetica" w:hAnsi="Helvetica"/>
          <w:b/>
          <w:color w:val="000000" w:themeColor="text1"/>
          <w:sz w:val="48"/>
          <w:szCs w:val="48"/>
        </w:rPr>
      </w:pPr>
      <w:r w:rsidRPr="003F2166">
        <w:rPr>
          <w:rFonts w:ascii="Helvetica" w:hAnsi="Helvetica"/>
          <w:b/>
          <w:noProof/>
          <w:color w:val="000000" w:themeColor="text1"/>
          <w:sz w:val="48"/>
          <w:szCs w:val="48"/>
        </w:rPr>
        <w:drawing>
          <wp:anchor distT="0" distB="0" distL="114300" distR="114300" simplePos="0" relativeHeight="251658240" behindDoc="0" locked="0" layoutInCell="1" allowOverlap="1" wp14:anchorId="68E95845" wp14:editId="5AEC5124">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3A3731CF" w14:textId="77777777" w:rsidR="00DD75CD" w:rsidRPr="003F2166" w:rsidRDefault="00DD75CD" w:rsidP="00BD7D50">
      <w:pPr>
        <w:jc w:val="both"/>
        <w:rPr>
          <w:rFonts w:ascii="MiloOT-Medi" w:hAnsi="MiloOT-Medi"/>
          <w:noProof/>
          <w:color w:val="000000" w:themeColor="text1"/>
          <w:sz w:val="40"/>
          <w:szCs w:val="40"/>
        </w:rPr>
      </w:pPr>
    </w:p>
    <w:p w14:paraId="727EB1A8" w14:textId="77777777" w:rsidR="00DD75CD" w:rsidRPr="003F2166" w:rsidRDefault="00DD75CD" w:rsidP="00BD7D50">
      <w:pPr>
        <w:jc w:val="both"/>
        <w:rPr>
          <w:rFonts w:ascii="MiloOT-Medi" w:hAnsi="MiloOT-Medi"/>
          <w:b/>
          <w:noProof/>
          <w:color w:val="000000" w:themeColor="text1"/>
          <w:sz w:val="40"/>
          <w:szCs w:val="40"/>
        </w:rPr>
      </w:pPr>
      <w:r w:rsidRPr="003F2166">
        <w:rPr>
          <w:rFonts w:ascii="MiloOT-Medi" w:hAnsi="MiloOT-Medi"/>
          <w:b/>
          <w:noProof/>
          <w:color w:val="000000" w:themeColor="text1"/>
          <w:sz w:val="40"/>
          <w:szCs w:val="40"/>
        </w:rPr>
        <w:t>Pressemeldung</w:t>
      </w:r>
    </w:p>
    <w:p w14:paraId="0172639C" w14:textId="77777777" w:rsidR="00567C1E" w:rsidRPr="003F2166" w:rsidRDefault="00567C1E" w:rsidP="00BD7D50">
      <w:pPr>
        <w:jc w:val="both"/>
        <w:rPr>
          <w:rFonts w:ascii="MiloOT-Medi" w:hAnsi="MiloOT-Medi"/>
          <w:b/>
          <w:color w:val="000000" w:themeColor="text1"/>
          <w:sz w:val="16"/>
          <w:szCs w:val="16"/>
        </w:rPr>
      </w:pPr>
    </w:p>
    <w:p w14:paraId="1C64089A" w14:textId="77777777" w:rsidR="00567C1E" w:rsidRPr="003F2166" w:rsidRDefault="00567C1E" w:rsidP="00BD7D50">
      <w:pPr>
        <w:jc w:val="both"/>
        <w:rPr>
          <w:rFonts w:ascii="MiloOT-Medi" w:hAnsi="MiloOT-Medi"/>
          <w:b/>
          <w:color w:val="000000" w:themeColor="text1"/>
          <w:sz w:val="16"/>
          <w:szCs w:val="16"/>
        </w:rPr>
        <w:sectPr w:rsidR="00567C1E" w:rsidRPr="003F2166" w:rsidSect="00967899">
          <w:pgSz w:w="11906" w:h="16838" w:code="9"/>
          <w:pgMar w:top="1418" w:right="1418" w:bottom="1134" w:left="1304" w:header="709" w:footer="709" w:gutter="0"/>
          <w:paperSrc w:first="7"/>
          <w:cols w:space="720"/>
          <w:titlePg/>
          <w:docGrid w:linePitch="272"/>
        </w:sectPr>
      </w:pPr>
    </w:p>
    <w:p w14:paraId="44AAC6E0" w14:textId="77777777" w:rsidR="00DD75CD" w:rsidRPr="003F2166" w:rsidRDefault="00DD75CD" w:rsidP="00BD7D50">
      <w:pPr>
        <w:spacing w:after="120" w:line="280" w:lineRule="exact"/>
        <w:ind w:right="-29"/>
        <w:jc w:val="both"/>
        <w:rPr>
          <w:color w:val="000000" w:themeColor="text1"/>
          <w:sz w:val="21"/>
          <w:szCs w:val="21"/>
        </w:rPr>
      </w:pPr>
    </w:p>
    <w:p w14:paraId="669C56ED" w14:textId="6D43CD9B" w:rsidR="00DD75CD" w:rsidRPr="003F2166" w:rsidRDefault="003035A3" w:rsidP="00BD7D50">
      <w:pPr>
        <w:spacing w:after="120" w:line="280" w:lineRule="exact"/>
        <w:ind w:right="-29"/>
        <w:jc w:val="both"/>
        <w:rPr>
          <w:b/>
          <w:color w:val="000000" w:themeColor="text1"/>
        </w:rPr>
      </w:pPr>
      <w:r>
        <w:rPr>
          <w:color w:val="000000" w:themeColor="text1"/>
          <w:sz w:val="21"/>
          <w:szCs w:val="21"/>
        </w:rPr>
        <w:t>14. April 2021</w:t>
      </w:r>
    </w:p>
    <w:p w14:paraId="16BFB8A3" w14:textId="77777777" w:rsidR="00567C1E" w:rsidRPr="003F2166" w:rsidRDefault="00567C1E" w:rsidP="00BD7D50">
      <w:pPr>
        <w:jc w:val="both"/>
        <w:rPr>
          <w:b/>
          <w:color w:val="000000" w:themeColor="text1"/>
        </w:rPr>
      </w:pPr>
    </w:p>
    <w:p w14:paraId="541B0654" w14:textId="77777777" w:rsidR="00567C1E" w:rsidRPr="003F2166" w:rsidRDefault="00567C1E" w:rsidP="00BD7D50">
      <w:pPr>
        <w:jc w:val="both"/>
        <w:rPr>
          <w:b/>
          <w:color w:val="000000" w:themeColor="text1"/>
        </w:rPr>
        <w:sectPr w:rsidR="00567C1E" w:rsidRPr="003F2166" w:rsidSect="00967899">
          <w:type w:val="continuous"/>
          <w:pgSz w:w="11906" w:h="16838" w:code="9"/>
          <w:pgMar w:top="1418" w:right="1418" w:bottom="1134" w:left="1304" w:header="709" w:footer="709" w:gutter="0"/>
          <w:paperSrc w:first="7"/>
          <w:cols w:space="720"/>
        </w:sectPr>
      </w:pPr>
    </w:p>
    <w:p w14:paraId="2BCE9870" w14:textId="2CB609B4" w:rsidR="00DD75CD" w:rsidRPr="003F2166" w:rsidRDefault="0053455B" w:rsidP="00BD7D50">
      <w:pPr>
        <w:spacing w:after="120" w:line="300" w:lineRule="exact"/>
        <w:ind w:right="-28"/>
        <w:jc w:val="both"/>
        <w:rPr>
          <w:b/>
          <w:color w:val="000000" w:themeColor="text1"/>
          <w:sz w:val="24"/>
          <w:szCs w:val="21"/>
        </w:rPr>
      </w:pPr>
      <w:bookmarkStart w:id="4" w:name="Anschrift"/>
      <w:bookmarkEnd w:id="4"/>
      <w:r w:rsidRPr="003F2166">
        <w:rPr>
          <w:b/>
          <w:color w:val="000000" w:themeColor="text1"/>
          <w:sz w:val="24"/>
          <w:szCs w:val="21"/>
        </w:rPr>
        <w:lastRenderedPageBreak/>
        <w:t>Corona-</w:t>
      </w:r>
      <w:r w:rsidR="00220326" w:rsidRPr="003F2166">
        <w:rPr>
          <w:b/>
          <w:color w:val="000000" w:themeColor="text1"/>
          <w:sz w:val="24"/>
          <w:szCs w:val="21"/>
        </w:rPr>
        <w:t>Krise</w:t>
      </w:r>
      <w:r w:rsidR="00812E85" w:rsidRPr="003F2166">
        <w:rPr>
          <w:b/>
          <w:color w:val="000000" w:themeColor="text1"/>
          <w:sz w:val="24"/>
          <w:szCs w:val="21"/>
        </w:rPr>
        <w:t xml:space="preserve"> </w:t>
      </w:r>
      <w:r w:rsidRPr="003F2166">
        <w:rPr>
          <w:b/>
          <w:color w:val="000000" w:themeColor="text1"/>
          <w:sz w:val="24"/>
          <w:szCs w:val="21"/>
        </w:rPr>
        <w:t xml:space="preserve">führt zu </w:t>
      </w:r>
      <w:r w:rsidR="00220326" w:rsidRPr="003F2166">
        <w:rPr>
          <w:b/>
          <w:color w:val="000000" w:themeColor="text1"/>
          <w:sz w:val="24"/>
          <w:szCs w:val="21"/>
        </w:rPr>
        <w:t>Umsatzeinbußen</w:t>
      </w:r>
      <w:r w:rsidRPr="003F2166">
        <w:rPr>
          <w:b/>
          <w:color w:val="000000" w:themeColor="text1"/>
          <w:sz w:val="24"/>
          <w:szCs w:val="21"/>
        </w:rPr>
        <w:t xml:space="preserve"> in der Bürowirtschaft. Homeoffice ist der heimliche Krisengewinner.</w:t>
      </w:r>
    </w:p>
    <w:p w14:paraId="2FBAC4F3" w14:textId="4DD61D83" w:rsidR="00DD75CD" w:rsidRPr="003F2166" w:rsidRDefault="00220326" w:rsidP="00BD7D50">
      <w:pPr>
        <w:spacing w:after="240" w:line="300" w:lineRule="exact"/>
        <w:ind w:right="-28"/>
        <w:jc w:val="both"/>
        <w:rPr>
          <w:b/>
          <w:color w:val="000000" w:themeColor="text1"/>
          <w:sz w:val="21"/>
          <w:szCs w:val="21"/>
        </w:rPr>
      </w:pPr>
      <w:r w:rsidRPr="003F2166">
        <w:rPr>
          <w:b/>
          <w:color w:val="000000" w:themeColor="text1"/>
          <w:sz w:val="21"/>
          <w:szCs w:val="21"/>
        </w:rPr>
        <w:t xml:space="preserve">Corona hat dem PBS-Handel stark zugesetzt und dieser muss sich </w:t>
      </w:r>
      <w:r w:rsidR="00812E85" w:rsidRPr="003F2166">
        <w:rPr>
          <w:b/>
          <w:color w:val="000000" w:themeColor="text1"/>
          <w:sz w:val="21"/>
          <w:szCs w:val="21"/>
        </w:rPr>
        <w:t xml:space="preserve">mittelfristig </w:t>
      </w:r>
      <w:r w:rsidRPr="003F2166">
        <w:rPr>
          <w:b/>
          <w:color w:val="000000" w:themeColor="text1"/>
          <w:sz w:val="21"/>
          <w:szCs w:val="21"/>
        </w:rPr>
        <w:t xml:space="preserve">auf Veränderungen einstellen. </w:t>
      </w:r>
      <w:r w:rsidR="00812E85" w:rsidRPr="003F2166">
        <w:rPr>
          <w:b/>
          <w:color w:val="000000" w:themeColor="text1"/>
          <w:sz w:val="21"/>
          <w:szCs w:val="21"/>
        </w:rPr>
        <w:t xml:space="preserve">Der Streckenhandel konnte 2020 den rückläufigen Umsatz </w:t>
      </w:r>
      <w:r w:rsidR="00173DF7" w:rsidRPr="003F2166">
        <w:rPr>
          <w:b/>
          <w:color w:val="000000" w:themeColor="text1"/>
          <w:sz w:val="21"/>
          <w:szCs w:val="21"/>
        </w:rPr>
        <w:t xml:space="preserve">u.a. </w:t>
      </w:r>
      <w:r w:rsidR="00812E85" w:rsidRPr="003F2166">
        <w:rPr>
          <w:b/>
          <w:color w:val="000000" w:themeColor="text1"/>
          <w:sz w:val="21"/>
          <w:szCs w:val="21"/>
        </w:rPr>
        <w:t xml:space="preserve">durch Erweiterung des Produktportfolios abfedern, jedoch nicht </w:t>
      </w:r>
      <w:r w:rsidR="00173DF7" w:rsidRPr="003F2166">
        <w:rPr>
          <w:b/>
          <w:color w:val="000000" w:themeColor="text1"/>
          <w:sz w:val="21"/>
          <w:szCs w:val="21"/>
        </w:rPr>
        <w:t xml:space="preserve">gänzlich </w:t>
      </w:r>
      <w:r w:rsidR="00812E85" w:rsidRPr="003F2166">
        <w:rPr>
          <w:b/>
          <w:color w:val="000000" w:themeColor="text1"/>
          <w:sz w:val="21"/>
          <w:szCs w:val="21"/>
        </w:rPr>
        <w:t xml:space="preserve">stoppen. </w:t>
      </w:r>
    </w:p>
    <w:p w14:paraId="7AF7BDD6" w14:textId="6FCD4CBC"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Die Corona Pandemie beschleunigt gesellschaftliche Veränderungen</w:t>
      </w:r>
    </w:p>
    <w:p w14:paraId="592838CE" w14:textId="24A6CFD8" w:rsidR="004B40AA"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Das vergangene Jahr war für die meisten Branchen eine Herausforderung. Während der größte Teil de</w:t>
      </w:r>
      <w:r w:rsidR="00C37A32" w:rsidRPr="003F2166">
        <w:rPr>
          <w:color w:val="000000" w:themeColor="text1"/>
          <w:sz w:val="21"/>
          <w:szCs w:val="21"/>
        </w:rPr>
        <w:t>s Non Food-Einzelhandels und des</w:t>
      </w:r>
      <w:r w:rsidRPr="003F2166">
        <w:rPr>
          <w:color w:val="000000" w:themeColor="text1"/>
          <w:sz w:val="21"/>
          <w:szCs w:val="21"/>
        </w:rPr>
        <w:t xml:space="preserve"> Dienstleistungssektor</w:t>
      </w:r>
      <w:r w:rsidR="00C37A32" w:rsidRPr="003F2166">
        <w:rPr>
          <w:color w:val="000000" w:themeColor="text1"/>
          <w:sz w:val="21"/>
          <w:szCs w:val="21"/>
        </w:rPr>
        <w:t>s</w:t>
      </w:r>
      <w:r w:rsidRPr="003F2166">
        <w:rPr>
          <w:color w:val="000000" w:themeColor="text1"/>
          <w:sz w:val="21"/>
          <w:szCs w:val="21"/>
        </w:rPr>
        <w:t xml:space="preserve"> ums Überleben kämpfte bzw. weiterhin kämpft, fahren andere Bereiche Sonder</w:t>
      </w:r>
      <w:r w:rsidR="004B40AA" w:rsidRPr="003F2166">
        <w:rPr>
          <w:color w:val="000000" w:themeColor="text1"/>
          <w:sz w:val="21"/>
          <w:szCs w:val="21"/>
        </w:rPr>
        <w:t>konjunkturen. Insgesamt liegt</w:t>
      </w:r>
      <w:r w:rsidRPr="003F2166">
        <w:rPr>
          <w:color w:val="000000" w:themeColor="text1"/>
          <w:sz w:val="21"/>
          <w:szCs w:val="21"/>
        </w:rPr>
        <w:t xml:space="preserve"> </w:t>
      </w:r>
      <w:r w:rsidR="00173DF7" w:rsidRPr="003F2166">
        <w:rPr>
          <w:color w:val="000000" w:themeColor="text1"/>
          <w:sz w:val="21"/>
          <w:szCs w:val="21"/>
        </w:rPr>
        <w:t>der Gesamtbruttoumsatz</w:t>
      </w:r>
      <w:r w:rsidRPr="003F2166">
        <w:rPr>
          <w:color w:val="000000" w:themeColor="text1"/>
          <w:sz w:val="21"/>
          <w:szCs w:val="21"/>
        </w:rPr>
        <w:t xml:space="preserve"> </w:t>
      </w:r>
      <w:r w:rsidR="00173DF7" w:rsidRPr="003F2166">
        <w:rPr>
          <w:color w:val="000000" w:themeColor="text1"/>
          <w:sz w:val="21"/>
          <w:szCs w:val="21"/>
        </w:rPr>
        <w:t xml:space="preserve">der PBS-Branche </w:t>
      </w:r>
      <w:r w:rsidR="004B40AA" w:rsidRPr="003F2166">
        <w:rPr>
          <w:color w:val="000000" w:themeColor="text1"/>
          <w:sz w:val="21"/>
          <w:szCs w:val="21"/>
        </w:rPr>
        <w:t>nach Zahlen der Marktforscher des IFH Köln mit</w:t>
      </w:r>
      <w:r w:rsidRPr="003F2166">
        <w:rPr>
          <w:color w:val="000000" w:themeColor="text1"/>
          <w:sz w:val="21"/>
          <w:szCs w:val="21"/>
        </w:rPr>
        <w:t xml:space="preserve"> </w:t>
      </w:r>
      <w:r w:rsidR="009905AC" w:rsidRPr="003F2166">
        <w:rPr>
          <w:b/>
          <w:color w:val="000000" w:themeColor="text1"/>
          <w:sz w:val="21"/>
          <w:szCs w:val="21"/>
        </w:rPr>
        <w:t>11,7</w:t>
      </w:r>
      <w:r w:rsidRPr="003F2166">
        <w:rPr>
          <w:b/>
          <w:color w:val="000000" w:themeColor="text1"/>
          <w:sz w:val="21"/>
          <w:szCs w:val="21"/>
        </w:rPr>
        <w:t>.Mrd. Euro</w:t>
      </w:r>
      <w:r w:rsidR="004B40AA" w:rsidRPr="003F2166">
        <w:rPr>
          <w:color w:val="000000" w:themeColor="text1"/>
          <w:sz w:val="21"/>
          <w:szCs w:val="21"/>
        </w:rPr>
        <w:t xml:space="preserve"> im Jahr 2020 um </w:t>
      </w:r>
      <w:r w:rsidR="009905AC" w:rsidRPr="003F2166">
        <w:rPr>
          <w:color w:val="000000" w:themeColor="text1"/>
          <w:sz w:val="21"/>
          <w:szCs w:val="21"/>
        </w:rPr>
        <w:t xml:space="preserve">etwa </w:t>
      </w:r>
      <w:r w:rsidR="009905AC" w:rsidRPr="003F2166">
        <w:rPr>
          <w:b/>
          <w:color w:val="000000" w:themeColor="text1"/>
          <w:sz w:val="21"/>
          <w:szCs w:val="21"/>
        </w:rPr>
        <w:t>12</w:t>
      </w:r>
      <w:r w:rsidR="004B40AA" w:rsidRPr="003F2166">
        <w:rPr>
          <w:b/>
          <w:color w:val="000000" w:themeColor="text1"/>
          <w:sz w:val="21"/>
          <w:szCs w:val="21"/>
        </w:rPr>
        <w:t xml:space="preserve"> Prozent</w:t>
      </w:r>
      <w:r w:rsidR="004B40AA" w:rsidRPr="003F2166">
        <w:rPr>
          <w:color w:val="000000" w:themeColor="text1"/>
          <w:sz w:val="21"/>
          <w:szCs w:val="21"/>
        </w:rPr>
        <w:t xml:space="preserve"> unter dem Vorjahresumsatz</w:t>
      </w:r>
      <w:r w:rsidRPr="003F2166">
        <w:rPr>
          <w:color w:val="000000" w:themeColor="text1"/>
          <w:sz w:val="21"/>
          <w:szCs w:val="21"/>
        </w:rPr>
        <w:t xml:space="preserve">. </w:t>
      </w:r>
      <w:r w:rsidR="004B40AA" w:rsidRPr="003F2166">
        <w:rPr>
          <w:color w:val="000000" w:themeColor="text1"/>
          <w:sz w:val="21"/>
          <w:szCs w:val="21"/>
        </w:rPr>
        <w:t xml:space="preserve">Das entspricht den Erwartungen des Handelsverbandes Büro und Schreibkultur (HBS). </w:t>
      </w:r>
    </w:p>
    <w:p w14:paraId="0D3ABDA5" w14:textId="62E427EE"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Während </w:t>
      </w:r>
      <w:r w:rsidR="00C37A32" w:rsidRPr="003F2166">
        <w:rPr>
          <w:color w:val="000000" w:themeColor="text1"/>
          <w:sz w:val="21"/>
          <w:szCs w:val="21"/>
        </w:rPr>
        <w:t xml:space="preserve">der PBS-Handel den ersten </w:t>
      </w:r>
      <w:proofErr w:type="spellStart"/>
      <w:r w:rsidR="00C37A32" w:rsidRPr="003F2166">
        <w:rPr>
          <w:color w:val="000000" w:themeColor="text1"/>
          <w:sz w:val="21"/>
          <w:szCs w:val="21"/>
        </w:rPr>
        <w:t>Lockd</w:t>
      </w:r>
      <w:r w:rsidRPr="003F2166">
        <w:rPr>
          <w:color w:val="000000" w:themeColor="text1"/>
          <w:sz w:val="21"/>
          <w:szCs w:val="21"/>
        </w:rPr>
        <w:t>own</w:t>
      </w:r>
      <w:proofErr w:type="spellEnd"/>
      <w:r w:rsidRPr="003F2166">
        <w:rPr>
          <w:color w:val="000000" w:themeColor="text1"/>
          <w:sz w:val="21"/>
          <w:szCs w:val="21"/>
        </w:rPr>
        <w:t xml:space="preserve"> im Frühjahr </w:t>
      </w:r>
      <w:r w:rsidR="00C37A32" w:rsidRPr="003F2166">
        <w:rPr>
          <w:color w:val="000000" w:themeColor="text1"/>
          <w:sz w:val="21"/>
          <w:szCs w:val="21"/>
        </w:rPr>
        <w:t xml:space="preserve">2020 </w:t>
      </w:r>
      <w:r w:rsidRPr="003F2166">
        <w:rPr>
          <w:color w:val="000000" w:themeColor="text1"/>
          <w:sz w:val="21"/>
          <w:szCs w:val="21"/>
        </w:rPr>
        <w:t>weitgehend gu</w:t>
      </w:r>
      <w:r w:rsidR="00C37A32" w:rsidRPr="003F2166">
        <w:rPr>
          <w:color w:val="000000" w:themeColor="text1"/>
          <w:sz w:val="21"/>
          <w:szCs w:val="21"/>
        </w:rPr>
        <w:t xml:space="preserve">t verkraftete, so hat der </w:t>
      </w:r>
      <w:proofErr w:type="spellStart"/>
      <w:r w:rsidR="00C37A32" w:rsidRPr="003F2166">
        <w:rPr>
          <w:color w:val="000000" w:themeColor="text1"/>
          <w:sz w:val="21"/>
          <w:szCs w:val="21"/>
        </w:rPr>
        <w:t>Lockd</w:t>
      </w:r>
      <w:r w:rsidRPr="003F2166">
        <w:rPr>
          <w:color w:val="000000" w:themeColor="text1"/>
          <w:sz w:val="21"/>
          <w:szCs w:val="21"/>
        </w:rPr>
        <w:t>own</w:t>
      </w:r>
      <w:proofErr w:type="spellEnd"/>
      <w:r w:rsidRPr="003F2166">
        <w:rPr>
          <w:color w:val="000000" w:themeColor="text1"/>
          <w:sz w:val="21"/>
          <w:szCs w:val="21"/>
        </w:rPr>
        <w:t xml:space="preserve"> Light im November schnell die positiven Impulse aus dem Schulgeschäft zunichtegemacht, indem er massiv auf die Konsumausgaben der Verbraucher Einfluss nahm. Dennoch konnte der stationäre Fachhandel partiell vom Weihnachtsgeschäft partizipieren, bis dann die Grundlage für ein gutes Weihnachtsgeschäft den Händlern mit dem ha</w:t>
      </w:r>
      <w:r w:rsidR="00C37A32" w:rsidRPr="003F2166">
        <w:rPr>
          <w:color w:val="000000" w:themeColor="text1"/>
          <w:sz w:val="21"/>
          <w:szCs w:val="21"/>
        </w:rPr>
        <w:t xml:space="preserve">rten </w:t>
      </w:r>
      <w:proofErr w:type="spellStart"/>
      <w:r w:rsidR="00C37A32" w:rsidRPr="003F2166">
        <w:rPr>
          <w:color w:val="000000" w:themeColor="text1"/>
          <w:sz w:val="21"/>
          <w:szCs w:val="21"/>
        </w:rPr>
        <w:t>Lockd</w:t>
      </w:r>
      <w:r w:rsidRPr="003F2166">
        <w:rPr>
          <w:color w:val="000000" w:themeColor="text1"/>
          <w:sz w:val="21"/>
          <w:szCs w:val="21"/>
        </w:rPr>
        <w:t>own</w:t>
      </w:r>
      <w:proofErr w:type="spellEnd"/>
      <w:r w:rsidRPr="003F2166">
        <w:rPr>
          <w:color w:val="000000" w:themeColor="text1"/>
          <w:sz w:val="21"/>
          <w:szCs w:val="21"/>
        </w:rPr>
        <w:t xml:space="preserve"> ab Mitte Dezember völlig entzogen wurde. Mit einem Inzidenzwert von 35 wurde dann im Februar dieses Jahres eine neue Grundlage für eine</w:t>
      </w:r>
      <w:r w:rsidR="00C37A32" w:rsidRPr="003F2166">
        <w:rPr>
          <w:color w:val="000000" w:themeColor="text1"/>
          <w:sz w:val="21"/>
          <w:szCs w:val="21"/>
        </w:rPr>
        <w:t xml:space="preserve"> weitere Verlängerung des </w:t>
      </w:r>
      <w:proofErr w:type="spellStart"/>
      <w:r w:rsidR="00C37A32" w:rsidRPr="003F2166">
        <w:rPr>
          <w:color w:val="000000" w:themeColor="text1"/>
          <w:sz w:val="21"/>
          <w:szCs w:val="21"/>
        </w:rPr>
        <w:t>Lockd</w:t>
      </w:r>
      <w:r w:rsidRPr="003F2166">
        <w:rPr>
          <w:color w:val="000000" w:themeColor="text1"/>
          <w:sz w:val="21"/>
          <w:szCs w:val="21"/>
        </w:rPr>
        <w:t>owns</w:t>
      </w:r>
      <w:proofErr w:type="spellEnd"/>
      <w:r w:rsidRPr="003F2166">
        <w:rPr>
          <w:color w:val="000000" w:themeColor="text1"/>
          <w:sz w:val="21"/>
          <w:szCs w:val="21"/>
        </w:rPr>
        <w:t xml:space="preserve"> geschaffen und hat</w:t>
      </w:r>
      <w:r w:rsidR="0053455B" w:rsidRPr="003F2166">
        <w:rPr>
          <w:color w:val="000000" w:themeColor="text1"/>
          <w:sz w:val="21"/>
          <w:szCs w:val="21"/>
        </w:rPr>
        <w:t xml:space="preserve"> dem Handel respektive dem PBS-Fachh</w:t>
      </w:r>
      <w:r w:rsidRPr="003F2166">
        <w:rPr>
          <w:color w:val="000000" w:themeColor="text1"/>
          <w:sz w:val="21"/>
          <w:szCs w:val="21"/>
        </w:rPr>
        <w:t xml:space="preserve">andel den Boden unter den Füßen weggezogen. </w:t>
      </w:r>
    </w:p>
    <w:p w14:paraId="218A2302" w14:textId="46D5EC8B"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Der Handelsverband Büro und Schreibwaren (HBS) hat gesamtheitlich 2021 auf die bundesweite Systemrelevanz des Schreibwarenfachhandels hingewiesen. Es ist erfreulich, dass zumindest in den Ländern Bayern, Baden-Württemberg und Berlin diese Systemrelevanz anerkannt wurde. </w:t>
      </w:r>
      <w:r w:rsidRPr="003F2166">
        <w:rPr>
          <w:color w:val="000000" w:themeColor="text1"/>
          <w:sz w:val="21"/>
          <w:szCs w:val="21"/>
        </w:rPr>
        <w:lastRenderedPageBreak/>
        <w:t>Umso bedauerlicher</w:t>
      </w:r>
      <w:r w:rsidR="0053455B" w:rsidRPr="003F2166">
        <w:rPr>
          <w:color w:val="000000" w:themeColor="text1"/>
          <w:sz w:val="21"/>
          <w:szCs w:val="21"/>
        </w:rPr>
        <w:t xml:space="preserve"> ist</w:t>
      </w:r>
      <w:r w:rsidRPr="003F2166">
        <w:rPr>
          <w:color w:val="000000" w:themeColor="text1"/>
          <w:sz w:val="21"/>
          <w:szCs w:val="21"/>
        </w:rPr>
        <w:t>, dass die übrigen Bundesländer alle diesbezüglichen Hinweise und Appelle ignorierten.</w:t>
      </w:r>
    </w:p>
    <w:p w14:paraId="4B6DC2D1" w14:textId="2745F189" w:rsidR="00A64033" w:rsidRPr="003F2166" w:rsidRDefault="00A64033" w:rsidP="00BD7D50">
      <w:pPr>
        <w:spacing w:before="120" w:line="360" w:lineRule="auto"/>
        <w:ind w:right="-28"/>
        <w:jc w:val="both"/>
        <w:rPr>
          <w:color w:val="000000" w:themeColor="text1"/>
        </w:rPr>
      </w:pPr>
    </w:p>
    <w:p w14:paraId="4CD7A384" w14:textId="77777777"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Wirtschaftliche Rahmenbedingungen 2020</w:t>
      </w:r>
    </w:p>
    <w:p w14:paraId="07A8E5C2" w14:textId="7D4E1F5B"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Die wirtschaftlichen Rahmenbedingungen in Deutschland sind für den Handel seit dem ersten </w:t>
      </w:r>
      <w:proofErr w:type="spellStart"/>
      <w:r w:rsidRPr="003F2166">
        <w:rPr>
          <w:color w:val="000000" w:themeColor="text1"/>
          <w:sz w:val="21"/>
          <w:szCs w:val="21"/>
        </w:rPr>
        <w:t>Lockdown</w:t>
      </w:r>
      <w:proofErr w:type="spellEnd"/>
      <w:r w:rsidRPr="003F2166">
        <w:rPr>
          <w:color w:val="000000" w:themeColor="text1"/>
          <w:sz w:val="21"/>
          <w:szCs w:val="21"/>
        </w:rPr>
        <w:t xml:space="preserve"> im März 2020 unberechenbar: Die Beschäftigungsquote ist mit Beginn des </w:t>
      </w:r>
      <w:proofErr w:type="spellStart"/>
      <w:r w:rsidRPr="003F2166">
        <w:rPr>
          <w:color w:val="000000" w:themeColor="text1"/>
          <w:sz w:val="21"/>
          <w:szCs w:val="21"/>
        </w:rPr>
        <w:t>Lockdowns</w:t>
      </w:r>
      <w:proofErr w:type="spellEnd"/>
      <w:r w:rsidRPr="003F2166">
        <w:rPr>
          <w:color w:val="000000" w:themeColor="text1"/>
          <w:sz w:val="21"/>
          <w:szCs w:val="21"/>
        </w:rPr>
        <w:t xml:space="preserve"> gesunken (im April 402.000 Erwerbstätige weniger als im Vormonat) und das Bruttoinlandsprodukt des zweiten Quartals 2020 im Vergleich zum Vorquartal um 9,8 Prozentpunkte eingebrochen. Das Instrument der Kurzzeitarbeit und Trends wie </w:t>
      </w:r>
      <w:proofErr w:type="spellStart"/>
      <w:r w:rsidRPr="003F2166">
        <w:rPr>
          <w:color w:val="000000" w:themeColor="text1"/>
          <w:sz w:val="21"/>
          <w:szCs w:val="21"/>
        </w:rPr>
        <w:t>Cocooning</w:t>
      </w:r>
      <w:proofErr w:type="spellEnd"/>
      <w:r w:rsidRPr="003F2166">
        <w:rPr>
          <w:color w:val="000000" w:themeColor="text1"/>
          <w:sz w:val="21"/>
          <w:szCs w:val="21"/>
        </w:rPr>
        <w:t xml:space="preserve"> und Homeoffice waren 2020 und sind nach wie vor eine wichtige Stütze. </w:t>
      </w:r>
      <w:r w:rsidR="007810F5" w:rsidRPr="003F2166">
        <w:rPr>
          <w:color w:val="000000" w:themeColor="text1"/>
          <w:sz w:val="21"/>
          <w:szCs w:val="21"/>
        </w:rPr>
        <w:t>Allerdings ist durch das politische Durcheinander eine geplante und kalkulierbare Geschäftstätigkeit nur unter erschwerten Bedingungen möglich.</w:t>
      </w:r>
    </w:p>
    <w:p w14:paraId="7582FF0B" w14:textId="4FE0F184"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Die deutsche Wirtschaft erholte sich im Sommer wieder deutlich, nachdem sie im ersten Halbjahr 2020 im Rekordtempo geschrumpft war. Aufgrund des damit einhergehenden erheblichen Arbeitsausfalls in den meisten Betrieben, arbeiteten im April/Mai 2020 rund 6 Millionen Arbeitnehmerinnen und Arbeitnehmer in Kurzarbeit. In den Sommermonaten Juli/August lag diese Zahl bei rund 2,5 bis 3 Millionen und von September bis November bei durchgängig rund 2 Millionen Kurzarbeitern. Auch im Handel wurde</w:t>
      </w:r>
      <w:r w:rsidR="004B40AA" w:rsidRPr="003F2166">
        <w:rPr>
          <w:color w:val="000000" w:themeColor="text1"/>
          <w:sz w:val="21"/>
          <w:szCs w:val="21"/>
        </w:rPr>
        <w:t xml:space="preserve"> das</w:t>
      </w:r>
      <w:r w:rsidRPr="003F2166">
        <w:rPr>
          <w:color w:val="000000" w:themeColor="text1"/>
          <w:sz w:val="21"/>
          <w:szCs w:val="21"/>
        </w:rPr>
        <w:t xml:space="preserve"> Instrument </w:t>
      </w:r>
      <w:r w:rsidR="004B40AA" w:rsidRPr="003F2166">
        <w:rPr>
          <w:color w:val="000000" w:themeColor="text1"/>
          <w:sz w:val="21"/>
          <w:szCs w:val="21"/>
        </w:rPr>
        <w:t xml:space="preserve">der Kurzarbeit </w:t>
      </w:r>
      <w:r w:rsidRPr="003F2166">
        <w:rPr>
          <w:color w:val="000000" w:themeColor="text1"/>
          <w:sz w:val="21"/>
          <w:szCs w:val="21"/>
        </w:rPr>
        <w:t xml:space="preserve">angewandt und konnte somit einen massiven Stellenabbau verhindern. </w:t>
      </w:r>
    </w:p>
    <w:p w14:paraId="3D7F3259" w14:textId="4B9CDBFD"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Angesichts der zweiten Infektionswelle im Herbst/Winter 2020, der damit verbundenen Eindämmungsmaßnahmen und dem in großen Teilen ausge</w:t>
      </w:r>
      <w:r w:rsidR="0053455B" w:rsidRPr="003F2166">
        <w:rPr>
          <w:color w:val="000000" w:themeColor="text1"/>
          <w:sz w:val="21"/>
          <w:szCs w:val="21"/>
        </w:rPr>
        <w:t>fallenen Weihnachtsgeschäft hat</w:t>
      </w:r>
      <w:r w:rsidRPr="003F2166">
        <w:rPr>
          <w:color w:val="000000" w:themeColor="text1"/>
          <w:sz w:val="21"/>
          <w:szCs w:val="21"/>
        </w:rPr>
        <w:t xml:space="preserve"> die Wirtschaftsentwicklung im Schlussquartal erneut nachgegeben. Der Rückgang des Bruttoinlandsproduktes um 5 Prozent im Vergleich zum Vorjahr unterstreicht diese Tendenz. </w:t>
      </w:r>
    </w:p>
    <w:p w14:paraId="53BB42CB" w14:textId="2DD2E21D"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Laut Bauindustrie und ZDB dürfte in den Jahren 2020 und 2021 der Bau für gewerbliche Immobilien</w:t>
      </w:r>
      <w:r w:rsidR="0053455B" w:rsidRPr="003F2166">
        <w:rPr>
          <w:color w:val="000000" w:themeColor="text1"/>
          <w:sz w:val="21"/>
          <w:szCs w:val="21"/>
        </w:rPr>
        <w:t xml:space="preserve"> – für den PBS-Handel </w:t>
      </w:r>
      <w:r w:rsidR="007810F5" w:rsidRPr="003F2166">
        <w:rPr>
          <w:color w:val="000000" w:themeColor="text1"/>
          <w:sz w:val="21"/>
          <w:szCs w:val="21"/>
        </w:rPr>
        <w:t>der wichtigste</w:t>
      </w:r>
      <w:r w:rsidR="0053455B" w:rsidRPr="003F2166">
        <w:rPr>
          <w:color w:val="000000" w:themeColor="text1"/>
          <w:sz w:val="21"/>
          <w:szCs w:val="21"/>
        </w:rPr>
        <w:t xml:space="preserve"> </w:t>
      </w:r>
      <w:r w:rsidR="00DF58EF" w:rsidRPr="003F2166">
        <w:rPr>
          <w:color w:val="000000" w:themeColor="text1"/>
          <w:sz w:val="21"/>
          <w:szCs w:val="21"/>
        </w:rPr>
        <w:t>Indikator für den zu erwartenden Umsatz im Bereich der Büro</w:t>
      </w:r>
      <w:r w:rsidR="0053455B" w:rsidRPr="003F2166">
        <w:rPr>
          <w:color w:val="000000" w:themeColor="text1"/>
          <w:sz w:val="21"/>
          <w:szCs w:val="21"/>
        </w:rPr>
        <w:t>möbel/Büro</w:t>
      </w:r>
      <w:r w:rsidR="00DF58EF" w:rsidRPr="003F2166">
        <w:rPr>
          <w:color w:val="000000" w:themeColor="text1"/>
          <w:sz w:val="21"/>
          <w:szCs w:val="21"/>
        </w:rPr>
        <w:t>ausstattung</w:t>
      </w:r>
      <w:r w:rsidR="0053455B" w:rsidRPr="003F2166">
        <w:rPr>
          <w:color w:val="000000" w:themeColor="text1"/>
          <w:sz w:val="21"/>
          <w:szCs w:val="21"/>
        </w:rPr>
        <w:t xml:space="preserve"> –</w:t>
      </w:r>
      <w:r w:rsidRPr="003F2166">
        <w:rPr>
          <w:color w:val="000000" w:themeColor="text1"/>
          <w:sz w:val="21"/>
          <w:szCs w:val="21"/>
        </w:rPr>
        <w:t xml:space="preserve"> am deutlichsten unter den Folgen der Corona-Krise leiden. Hier sprechen die Vorlaufindikatoren der Baubranche eine klare Sprache. Der schwache Wirtschaftshochbau wird dazu führen, dass die Umsätze im Wirtschaftsba</w:t>
      </w:r>
      <w:r w:rsidR="007810F5" w:rsidRPr="003F2166">
        <w:rPr>
          <w:color w:val="000000" w:themeColor="text1"/>
          <w:sz w:val="21"/>
          <w:szCs w:val="21"/>
        </w:rPr>
        <w:t>u 2020 nominal nur um 1 </w:t>
      </w:r>
      <w:r w:rsidR="0093260F" w:rsidRPr="003F2166">
        <w:rPr>
          <w:color w:val="000000" w:themeColor="text1"/>
          <w:sz w:val="21"/>
          <w:szCs w:val="21"/>
        </w:rPr>
        <w:t>Prozent</w:t>
      </w:r>
      <w:r w:rsidRPr="003F2166">
        <w:rPr>
          <w:color w:val="000000" w:themeColor="text1"/>
          <w:sz w:val="21"/>
          <w:szCs w:val="21"/>
        </w:rPr>
        <w:t xml:space="preserve"> zulegen und im Jahr 2021 um </w:t>
      </w:r>
      <w:r w:rsidR="007810F5" w:rsidRPr="003F2166">
        <w:rPr>
          <w:color w:val="000000" w:themeColor="text1"/>
          <w:sz w:val="21"/>
          <w:szCs w:val="21"/>
        </w:rPr>
        <w:t xml:space="preserve">rund </w:t>
      </w:r>
      <w:r w:rsidRPr="003F2166">
        <w:rPr>
          <w:color w:val="000000" w:themeColor="text1"/>
          <w:sz w:val="21"/>
          <w:szCs w:val="21"/>
        </w:rPr>
        <w:t xml:space="preserve">2 </w:t>
      </w:r>
      <w:r w:rsidR="0093260F" w:rsidRPr="003F2166">
        <w:rPr>
          <w:color w:val="000000" w:themeColor="text1"/>
          <w:sz w:val="21"/>
          <w:szCs w:val="21"/>
        </w:rPr>
        <w:t>Prozent</w:t>
      </w:r>
      <w:r w:rsidRPr="003F2166">
        <w:rPr>
          <w:color w:val="000000" w:themeColor="text1"/>
          <w:sz w:val="21"/>
          <w:szCs w:val="21"/>
        </w:rPr>
        <w:t xml:space="preserve"> zurückgehen </w:t>
      </w:r>
      <w:r w:rsidRPr="003F2166">
        <w:rPr>
          <w:color w:val="000000" w:themeColor="text1"/>
          <w:sz w:val="21"/>
          <w:szCs w:val="21"/>
        </w:rPr>
        <w:lastRenderedPageBreak/>
        <w:t>werden. Für die Umsatzentwicklung im öffentlichen Bau erwarte</w:t>
      </w:r>
      <w:r w:rsidR="00BA54BE">
        <w:rPr>
          <w:color w:val="000000" w:themeColor="text1"/>
          <w:sz w:val="21"/>
          <w:szCs w:val="21"/>
        </w:rPr>
        <w:t>ten</w:t>
      </w:r>
      <w:r w:rsidRPr="003F2166">
        <w:rPr>
          <w:color w:val="000000" w:themeColor="text1"/>
          <w:sz w:val="21"/>
          <w:szCs w:val="21"/>
        </w:rPr>
        <w:t xml:space="preserve"> die Verbände i</w:t>
      </w:r>
      <w:r w:rsidR="00BA54BE">
        <w:rPr>
          <w:color w:val="000000" w:themeColor="text1"/>
          <w:sz w:val="21"/>
          <w:szCs w:val="21"/>
        </w:rPr>
        <w:t>n 2020</w:t>
      </w:r>
      <w:r w:rsidRPr="003F2166">
        <w:rPr>
          <w:color w:val="000000" w:themeColor="text1"/>
          <w:sz w:val="21"/>
          <w:szCs w:val="21"/>
        </w:rPr>
        <w:t xml:space="preserve"> noch ein a</w:t>
      </w:r>
      <w:r w:rsidR="007810F5" w:rsidRPr="003F2166">
        <w:rPr>
          <w:color w:val="000000" w:themeColor="text1"/>
          <w:sz w:val="21"/>
          <w:szCs w:val="21"/>
        </w:rPr>
        <w:t>nsehnliches Plus von nominal 3</w:t>
      </w:r>
      <w:r w:rsidR="0093260F" w:rsidRPr="003F2166">
        <w:rPr>
          <w:color w:val="000000" w:themeColor="text1"/>
          <w:sz w:val="21"/>
          <w:szCs w:val="21"/>
        </w:rPr>
        <w:t> Prozent</w:t>
      </w:r>
      <w:r w:rsidRPr="003F2166">
        <w:rPr>
          <w:color w:val="000000" w:themeColor="text1"/>
          <w:sz w:val="21"/>
          <w:szCs w:val="21"/>
        </w:rPr>
        <w:t xml:space="preserve">, das sich allerdings 2021 in ein Minus von </w:t>
      </w:r>
      <w:r w:rsidR="007810F5" w:rsidRPr="003F2166">
        <w:rPr>
          <w:color w:val="000000" w:themeColor="text1"/>
          <w:sz w:val="21"/>
          <w:szCs w:val="21"/>
        </w:rPr>
        <w:t xml:space="preserve">rund </w:t>
      </w:r>
      <w:r w:rsidRPr="003F2166">
        <w:rPr>
          <w:color w:val="000000" w:themeColor="text1"/>
          <w:sz w:val="21"/>
          <w:szCs w:val="21"/>
        </w:rPr>
        <w:t>2</w:t>
      </w:r>
      <w:r w:rsidR="007810F5" w:rsidRPr="003F2166">
        <w:rPr>
          <w:color w:val="000000" w:themeColor="text1"/>
          <w:sz w:val="21"/>
          <w:szCs w:val="21"/>
        </w:rPr>
        <w:t> </w:t>
      </w:r>
      <w:r w:rsidR="0093260F" w:rsidRPr="003F2166">
        <w:rPr>
          <w:color w:val="000000" w:themeColor="text1"/>
          <w:sz w:val="21"/>
          <w:szCs w:val="21"/>
        </w:rPr>
        <w:t>Prozent</w:t>
      </w:r>
      <w:r w:rsidRPr="003F2166">
        <w:rPr>
          <w:color w:val="000000" w:themeColor="text1"/>
          <w:sz w:val="21"/>
          <w:szCs w:val="21"/>
        </w:rPr>
        <w:t xml:space="preserve"> umkehren wird. Das Umsatzvolumen in dieser Sparte wird im nächsten Jahr voraussic</w:t>
      </w:r>
      <w:r w:rsidR="0053455B" w:rsidRPr="003F2166">
        <w:rPr>
          <w:color w:val="000000" w:themeColor="text1"/>
          <w:sz w:val="21"/>
          <w:szCs w:val="21"/>
        </w:rPr>
        <w:t>htlich 29,5 Mrd. Euro erreichen.</w:t>
      </w:r>
    </w:p>
    <w:p w14:paraId="51FE4401" w14:textId="75DAE59C"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Die Ausstattung mit mobiler Technik ist zwingend notwendig und es müssen zumindest die technischen Voraussetzungen (hier: Breitband-Internetzugang, Netzabdeckung Mobilfunk) erfüllt sein, um der Tätigkeit aus dem Homeoffice nachkommen zu können. Es gibt nach wie vor ein „technisches Gefälle“ zwischen gut ausgebauten Metropolen und ländlichen Regionen.</w:t>
      </w:r>
      <w:r w:rsidR="007810F5" w:rsidRPr="003F2166">
        <w:rPr>
          <w:b/>
          <w:color w:val="000000" w:themeColor="text1"/>
          <w:sz w:val="21"/>
          <w:szCs w:val="21"/>
        </w:rPr>
        <w:t xml:space="preserve"> </w:t>
      </w:r>
      <w:r w:rsidR="00C20848" w:rsidRPr="003F2166">
        <w:rPr>
          <w:b/>
          <w:color w:val="000000" w:themeColor="text1"/>
          <w:sz w:val="21"/>
          <w:szCs w:val="21"/>
        </w:rPr>
        <w:t xml:space="preserve">Hinzu kommt, dass </w:t>
      </w:r>
      <w:r w:rsidR="00D62A10" w:rsidRPr="003F2166">
        <w:rPr>
          <w:b/>
          <w:color w:val="000000" w:themeColor="text1"/>
          <w:sz w:val="21"/>
          <w:szCs w:val="21"/>
        </w:rPr>
        <w:t xml:space="preserve">bisher keine verbindlichen Vorgaben des Gesetzgebers existieren, ob und </w:t>
      </w:r>
      <w:r w:rsidR="00C20848" w:rsidRPr="003F2166">
        <w:rPr>
          <w:b/>
          <w:color w:val="000000" w:themeColor="text1"/>
          <w:sz w:val="21"/>
          <w:szCs w:val="21"/>
        </w:rPr>
        <w:t xml:space="preserve">in </w:t>
      </w:r>
      <w:r w:rsidR="00D62A10" w:rsidRPr="003F2166">
        <w:rPr>
          <w:b/>
          <w:color w:val="000000" w:themeColor="text1"/>
          <w:sz w:val="21"/>
          <w:szCs w:val="21"/>
        </w:rPr>
        <w:t xml:space="preserve">welchem Umfang das Homeoffice seitens des Arbeitgebers ausgestaltet werden soll. Dies führt zu unterschiedlichen praktischen Anwendungen bei den Unternehmen. </w:t>
      </w:r>
    </w:p>
    <w:p w14:paraId="2283C789" w14:textId="77777777" w:rsidR="00A64033" w:rsidRPr="003F2166" w:rsidRDefault="00A64033" w:rsidP="00BD7D50">
      <w:pPr>
        <w:spacing w:before="120" w:line="360" w:lineRule="auto"/>
        <w:ind w:right="-28"/>
        <w:jc w:val="both"/>
        <w:rPr>
          <w:b/>
          <w:color w:val="000000" w:themeColor="text1"/>
          <w:sz w:val="21"/>
          <w:szCs w:val="21"/>
        </w:rPr>
      </w:pPr>
    </w:p>
    <w:p w14:paraId="348A9F33" w14:textId="2CF0A22A"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Die Auswirkungen </w:t>
      </w:r>
      <w:proofErr w:type="gramStart"/>
      <w:r w:rsidRPr="003F2166">
        <w:rPr>
          <w:b/>
          <w:color w:val="000000" w:themeColor="text1"/>
          <w:sz w:val="21"/>
          <w:szCs w:val="21"/>
        </w:rPr>
        <w:t>des Homeoffices</w:t>
      </w:r>
      <w:proofErr w:type="gramEnd"/>
      <w:r w:rsidR="0053455B" w:rsidRPr="003F2166">
        <w:rPr>
          <w:b/>
          <w:color w:val="000000" w:themeColor="text1"/>
          <w:sz w:val="21"/>
          <w:szCs w:val="21"/>
        </w:rPr>
        <w:t xml:space="preserve"> auf die Bürowelt</w:t>
      </w:r>
    </w:p>
    <w:p w14:paraId="450A257E" w14:textId="10B32D56"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Homeoffice war und ist ein wichtiges Instrument in de</w:t>
      </w:r>
      <w:r w:rsidR="00A20C79" w:rsidRPr="003F2166">
        <w:rPr>
          <w:color w:val="000000" w:themeColor="text1"/>
          <w:sz w:val="21"/>
          <w:szCs w:val="21"/>
        </w:rPr>
        <w:t xml:space="preserve">r </w:t>
      </w:r>
      <w:proofErr w:type="spellStart"/>
      <w:r w:rsidR="00A20C79" w:rsidRPr="003F2166">
        <w:rPr>
          <w:color w:val="000000" w:themeColor="text1"/>
          <w:sz w:val="21"/>
          <w:szCs w:val="21"/>
        </w:rPr>
        <w:t>c</w:t>
      </w:r>
      <w:r w:rsidRPr="003F2166">
        <w:rPr>
          <w:color w:val="000000" w:themeColor="text1"/>
          <w:sz w:val="21"/>
          <w:szCs w:val="21"/>
        </w:rPr>
        <w:t>orona</w:t>
      </w:r>
      <w:proofErr w:type="spellEnd"/>
      <w:r w:rsidRPr="003F2166">
        <w:rPr>
          <w:color w:val="000000" w:themeColor="text1"/>
          <w:sz w:val="21"/>
          <w:szCs w:val="21"/>
        </w:rPr>
        <w:t xml:space="preserve">-bedingten Krise und wird voraussichtlich auch den Arbeitsalltag der Zukunft stark prägen. Eine Studie des </w:t>
      </w:r>
      <w:r w:rsidRPr="003F2166">
        <w:rPr>
          <w:b/>
          <w:color w:val="000000" w:themeColor="text1"/>
          <w:sz w:val="21"/>
          <w:szCs w:val="21"/>
        </w:rPr>
        <w:t>IFO Instituts</w:t>
      </w:r>
      <w:r w:rsidRPr="003F2166">
        <w:rPr>
          <w:color w:val="000000" w:themeColor="text1"/>
          <w:sz w:val="21"/>
          <w:szCs w:val="21"/>
        </w:rPr>
        <w:t xml:space="preserve"> veranschaulicht die wachsende Bedeutung von Homeoffice während der Corona-Pandemie, wobei der Umfang der Heimarbeit von der Branche und der Unternehmensgrö</w:t>
      </w:r>
      <w:r w:rsidR="0053455B" w:rsidRPr="003F2166">
        <w:rPr>
          <w:color w:val="000000" w:themeColor="text1"/>
          <w:sz w:val="21"/>
          <w:szCs w:val="21"/>
        </w:rPr>
        <w:t xml:space="preserve">ße abhängt. In Folge der </w:t>
      </w:r>
      <w:r w:rsidRPr="003F2166">
        <w:rPr>
          <w:color w:val="000000" w:themeColor="text1"/>
          <w:sz w:val="21"/>
          <w:szCs w:val="21"/>
        </w:rPr>
        <w:t>Pandemie ist es laut IFO zu einer stärkeren N</w:t>
      </w:r>
      <w:r w:rsidR="007810F5" w:rsidRPr="003F2166">
        <w:rPr>
          <w:color w:val="000000" w:themeColor="text1"/>
          <w:sz w:val="21"/>
          <w:szCs w:val="21"/>
        </w:rPr>
        <w:t>utzung von Homeoffice gekommen:</w:t>
      </w:r>
    </w:p>
    <w:p w14:paraId="314D34EE" w14:textId="703FAED6"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Während es vor der Krise in 51</w:t>
      </w:r>
      <w:r w:rsidR="0093260F" w:rsidRPr="003F2166">
        <w:rPr>
          <w:color w:val="000000" w:themeColor="text1"/>
        </w:rPr>
        <w:t xml:space="preserve"> </w:t>
      </w:r>
      <w:r w:rsidR="0093260F" w:rsidRPr="003F2166">
        <w:rPr>
          <w:rFonts w:ascii="Arial" w:hAnsi="Arial" w:cs="Arial"/>
          <w:color w:val="000000" w:themeColor="text1"/>
          <w:sz w:val="21"/>
          <w:szCs w:val="21"/>
        </w:rPr>
        <w:t>Prozent</w:t>
      </w:r>
      <w:r w:rsidRPr="003F2166">
        <w:rPr>
          <w:rFonts w:ascii="Arial" w:hAnsi="Arial" w:cs="Arial"/>
          <w:color w:val="000000" w:themeColor="text1"/>
          <w:sz w:val="21"/>
          <w:szCs w:val="21"/>
        </w:rPr>
        <w:t xml:space="preserve"> der Unternehmen Beschäftigte gab, die regelmäßig im Homeoffice arbeiteten, sind es aktuell 76</w:t>
      </w:r>
      <w:r w:rsidR="0093260F" w:rsidRPr="003F2166">
        <w:rPr>
          <w:color w:val="000000" w:themeColor="text1"/>
        </w:rPr>
        <w:t xml:space="preserve"> </w:t>
      </w:r>
      <w:r w:rsidR="0093260F" w:rsidRPr="003F2166">
        <w:rPr>
          <w:rFonts w:ascii="Arial" w:hAnsi="Arial" w:cs="Arial"/>
          <w:color w:val="000000" w:themeColor="text1"/>
          <w:sz w:val="21"/>
          <w:szCs w:val="21"/>
        </w:rPr>
        <w:t>Prozent</w:t>
      </w:r>
      <w:r w:rsidRPr="003F2166">
        <w:rPr>
          <w:rFonts w:ascii="Arial" w:hAnsi="Arial" w:cs="Arial"/>
          <w:color w:val="000000" w:themeColor="text1"/>
          <w:sz w:val="21"/>
          <w:szCs w:val="21"/>
        </w:rPr>
        <w:t xml:space="preserve">. </w:t>
      </w:r>
    </w:p>
    <w:p w14:paraId="79F46659" w14:textId="18FF1025"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Wenig überraschend ist, dass bereits vor der Krise in großen Unternehmen (74</w:t>
      </w:r>
      <w:r w:rsidR="0093260F" w:rsidRPr="003F2166">
        <w:rPr>
          <w:rFonts w:ascii="Arial" w:hAnsi="Arial" w:cs="Arial"/>
          <w:color w:val="000000" w:themeColor="text1"/>
          <w:sz w:val="21"/>
          <w:szCs w:val="21"/>
        </w:rPr>
        <w:t> Prozent</w:t>
      </w:r>
      <w:r w:rsidRPr="003F2166">
        <w:rPr>
          <w:rFonts w:ascii="Arial" w:hAnsi="Arial" w:cs="Arial"/>
          <w:color w:val="000000" w:themeColor="text1"/>
          <w:sz w:val="21"/>
          <w:szCs w:val="21"/>
        </w:rPr>
        <w:t>) Homeoffice üblicher war als in kleinen Unternehmen (42</w:t>
      </w:r>
      <w:r w:rsidR="0093260F" w:rsidRPr="003F2166">
        <w:rPr>
          <w:rFonts w:ascii="Arial" w:hAnsi="Arial" w:cs="Arial"/>
          <w:color w:val="000000" w:themeColor="text1"/>
          <w:sz w:val="21"/>
          <w:szCs w:val="21"/>
        </w:rPr>
        <w:t> Prozent</w:t>
      </w:r>
      <w:r w:rsidRPr="003F2166">
        <w:rPr>
          <w:rFonts w:ascii="Arial" w:hAnsi="Arial" w:cs="Arial"/>
          <w:color w:val="000000" w:themeColor="text1"/>
          <w:sz w:val="21"/>
          <w:szCs w:val="21"/>
        </w:rPr>
        <w:t>).</w:t>
      </w:r>
      <w:r w:rsidR="00DE04A3" w:rsidRPr="003F2166">
        <w:rPr>
          <w:rFonts w:ascii="Arial" w:hAnsi="Arial" w:cs="Arial"/>
          <w:color w:val="000000" w:themeColor="text1"/>
          <w:sz w:val="21"/>
          <w:szCs w:val="21"/>
        </w:rPr>
        <w:t xml:space="preserve"> F</w:t>
      </w:r>
      <w:r w:rsidRPr="003F2166">
        <w:rPr>
          <w:rFonts w:ascii="Arial" w:hAnsi="Arial" w:cs="Arial"/>
          <w:color w:val="000000" w:themeColor="text1"/>
          <w:sz w:val="21"/>
          <w:szCs w:val="21"/>
        </w:rPr>
        <w:t>ast alle großen Unternehmen (97</w:t>
      </w:r>
      <w:r w:rsidR="0093260F" w:rsidRPr="003F2166">
        <w:rPr>
          <w:rFonts w:ascii="Arial" w:hAnsi="Arial" w:cs="Arial"/>
          <w:color w:val="000000" w:themeColor="text1"/>
          <w:sz w:val="21"/>
          <w:szCs w:val="21"/>
        </w:rPr>
        <w:t> Prozent</w:t>
      </w:r>
      <w:r w:rsidRPr="003F2166">
        <w:rPr>
          <w:rFonts w:ascii="Arial" w:hAnsi="Arial" w:cs="Arial"/>
          <w:color w:val="000000" w:themeColor="text1"/>
          <w:sz w:val="21"/>
          <w:szCs w:val="21"/>
        </w:rPr>
        <w:t xml:space="preserve">) mit mehr als 500 Beschäftigten </w:t>
      </w:r>
      <w:r w:rsidR="00DE04A3" w:rsidRPr="003F2166">
        <w:rPr>
          <w:rFonts w:ascii="Arial" w:hAnsi="Arial" w:cs="Arial"/>
          <w:color w:val="000000" w:themeColor="text1"/>
          <w:sz w:val="21"/>
          <w:szCs w:val="21"/>
        </w:rPr>
        <w:t xml:space="preserve">geben </w:t>
      </w:r>
      <w:r w:rsidRPr="003F2166">
        <w:rPr>
          <w:rFonts w:ascii="Arial" w:hAnsi="Arial" w:cs="Arial"/>
          <w:color w:val="000000" w:themeColor="text1"/>
          <w:sz w:val="21"/>
          <w:szCs w:val="21"/>
        </w:rPr>
        <w:t xml:space="preserve">an, dass Mitarbeiter vom Homeoffice </w:t>
      </w:r>
      <w:proofErr w:type="gramStart"/>
      <w:r w:rsidRPr="003F2166">
        <w:rPr>
          <w:rFonts w:ascii="Arial" w:hAnsi="Arial" w:cs="Arial"/>
          <w:color w:val="000000" w:themeColor="text1"/>
          <w:sz w:val="21"/>
          <w:szCs w:val="21"/>
        </w:rPr>
        <w:t>aus arbeiten</w:t>
      </w:r>
      <w:proofErr w:type="gramEnd"/>
      <w:r w:rsidRPr="003F2166">
        <w:rPr>
          <w:rFonts w:ascii="Arial" w:hAnsi="Arial" w:cs="Arial"/>
          <w:color w:val="000000" w:themeColor="text1"/>
          <w:sz w:val="21"/>
          <w:szCs w:val="21"/>
        </w:rPr>
        <w:t>.</w:t>
      </w:r>
    </w:p>
    <w:p w14:paraId="30076702" w14:textId="2C12D8D0"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Die Ergebnisse des IFO zeigen ein differenziertes Bild. Homeoffice war und ist ein wichtiges Instrument in der Krise. </w:t>
      </w:r>
    </w:p>
    <w:p w14:paraId="2707892D" w14:textId="0BCCFD95"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Die Pandemie gilt als Katalysator für die Umgestaltung der Arbeitswelt: Arbeitsprozesse wurden innerhalb kürzester Zeit digitalisiert, neue Kommunikationstools eingesetzt und digitale </w:t>
      </w:r>
      <w:r w:rsidRPr="003F2166">
        <w:rPr>
          <w:b/>
          <w:color w:val="000000" w:themeColor="text1"/>
          <w:sz w:val="21"/>
          <w:szCs w:val="21"/>
        </w:rPr>
        <w:lastRenderedPageBreak/>
        <w:t xml:space="preserve">Kompetenzen ausgebaut. Allerdings ist es nicht in jedem Beruf und in jeder Branche möglich, von zu Hause </w:t>
      </w:r>
      <w:r w:rsidR="00C37A32" w:rsidRPr="003F2166">
        <w:rPr>
          <w:b/>
          <w:color w:val="000000" w:themeColor="text1"/>
          <w:sz w:val="21"/>
          <w:szCs w:val="21"/>
        </w:rPr>
        <w:t xml:space="preserve">aus </w:t>
      </w:r>
      <w:r w:rsidRPr="003F2166">
        <w:rPr>
          <w:b/>
          <w:color w:val="000000" w:themeColor="text1"/>
          <w:sz w:val="21"/>
          <w:szCs w:val="21"/>
        </w:rPr>
        <w:t>zu arbeiten.</w:t>
      </w:r>
    </w:p>
    <w:p w14:paraId="672647D4" w14:textId="79A54B27"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Für die Bürobranche bedeutet dies, dass auch im zweiten </w:t>
      </w:r>
      <w:proofErr w:type="spellStart"/>
      <w:r w:rsidRPr="003F2166">
        <w:rPr>
          <w:b/>
          <w:color w:val="000000" w:themeColor="text1"/>
          <w:sz w:val="21"/>
          <w:szCs w:val="21"/>
        </w:rPr>
        <w:t>Lockdown</w:t>
      </w:r>
      <w:proofErr w:type="spellEnd"/>
      <w:r w:rsidRPr="003F2166">
        <w:rPr>
          <w:b/>
          <w:color w:val="000000" w:themeColor="text1"/>
          <w:sz w:val="21"/>
          <w:szCs w:val="21"/>
        </w:rPr>
        <w:t xml:space="preserve"> das mobile Arbeiten ein Teil der Krisenstrat</w:t>
      </w:r>
      <w:r w:rsidR="00C37A32" w:rsidRPr="003F2166">
        <w:rPr>
          <w:b/>
          <w:color w:val="000000" w:themeColor="text1"/>
          <w:sz w:val="21"/>
          <w:szCs w:val="21"/>
        </w:rPr>
        <w:t>egie ist und viele Mitarbeiter</w:t>
      </w:r>
      <w:r w:rsidRPr="003F2166">
        <w:rPr>
          <w:b/>
          <w:color w:val="000000" w:themeColor="text1"/>
          <w:sz w:val="21"/>
          <w:szCs w:val="21"/>
        </w:rPr>
        <w:t xml:space="preserve"> sich ihren Arbeitsplatz zuhause eingerichtet haben. </w:t>
      </w:r>
    </w:p>
    <w:p w14:paraId="429E90F8" w14:textId="5679DDC4" w:rsidR="00A64033" w:rsidRPr="003F2166" w:rsidRDefault="00724110" w:rsidP="00BD7D50">
      <w:pPr>
        <w:spacing w:before="120" w:line="360" w:lineRule="auto"/>
        <w:ind w:right="-28"/>
        <w:jc w:val="both"/>
        <w:rPr>
          <w:b/>
          <w:color w:val="000000" w:themeColor="text1"/>
          <w:sz w:val="21"/>
          <w:szCs w:val="21"/>
        </w:rPr>
      </w:pPr>
      <w:r w:rsidRPr="003F2166">
        <w:rPr>
          <w:b/>
          <w:color w:val="000000" w:themeColor="text1"/>
          <w:sz w:val="21"/>
          <w:szCs w:val="21"/>
        </w:rPr>
        <w:t>Im Firmenb</w:t>
      </w:r>
      <w:r w:rsidR="00DE04A3" w:rsidRPr="003F2166">
        <w:rPr>
          <w:b/>
          <w:color w:val="000000" w:themeColor="text1"/>
          <w:sz w:val="21"/>
          <w:szCs w:val="21"/>
        </w:rPr>
        <w:t>üro stehen</w:t>
      </w:r>
      <w:r w:rsidR="00A64033" w:rsidRPr="003F2166">
        <w:rPr>
          <w:b/>
          <w:color w:val="000000" w:themeColor="text1"/>
          <w:sz w:val="21"/>
          <w:szCs w:val="21"/>
        </w:rPr>
        <w:t xml:space="preserve"> smarte Lösungen für die moderne Arbeitswelt im Fokus. Kompakte Küchen für das Büro, Möbel mit funktionalen Eigenschaften und </w:t>
      </w:r>
      <w:proofErr w:type="spellStart"/>
      <w:r w:rsidR="00A64033" w:rsidRPr="003F2166">
        <w:rPr>
          <w:b/>
          <w:color w:val="000000" w:themeColor="text1"/>
          <w:sz w:val="21"/>
          <w:szCs w:val="21"/>
        </w:rPr>
        <w:t>Desksharing</w:t>
      </w:r>
      <w:proofErr w:type="spellEnd"/>
      <w:r w:rsidR="00A64033" w:rsidRPr="003F2166">
        <w:rPr>
          <w:b/>
          <w:color w:val="000000" w:themeColor="text1"/>
          <w:sz w:val="21"/>
          <w:szCs w:val="21"/>
        </w:rPr>
        <w:t xml:space="preserve"> machen das Arbeiten flexibler. Eine umfangre</w:t>
      </w:r>
      <w:r w:rsidR="00DE04A3" w:rsidRPr="003F2166">
        <w:rPr>
          <w:b/>
          <w:color w:val="000000" w:themeColor="text1"/>
          <w:sz w:val="21"/>
          <w:szCs w:val="21"/>
        </w:rPr>
        <w:t>iche After-</w:t>
      </w:r>
      <w:proofErr w:type="spellStart"/>
      <w:r w:rsidR="00DE04A3" w:rsidRPr="003F2166">
        <w:rPr>
          <w:b/>
          <w:color w:val="000000" w:themeColor="text1"/>
          <w:sz w:val="21"/>
          <w:szCs w:val="21"/>
        </w:rPr>
        <w:t>Sale</w:t>
      </w:r>
      <w:r w:rsidR="00B20C11">
        <w:rPr>
          <w:b/>
          <w:color w:val="000000" w:themeColor="text1"/>
          <w:sz w:val="21"/>
          <w:szCs w:val="21"/>
        </w:rPr>
        <w:t>s</w:t>
      </w:r>
      <w:proofErr w:type="spellEnd"/>
      <w:r w:rsidR="00DE04A3" w:rsidRPr="003F2166">
        <w:rPr>
          <w:b/>
          <w:color w:val="000000" w:themeColor="text1"/>
          <w:sz w:val="21"/>
          <w:szCs w:val="21"/>
        </w:rPr>
        <w:t>-Betreuung rundet</w:t>
      </w:r>
      <w:r w:rsidR="00A64033" w:rsidRPr="003F2166">
        <w:rPr>
          <w:b/>
          <w:color w:val="000000" w:themeColor="text1"/>
          <w:sz w:val="21"/>
          <w:szCs w:val="21"/>
        </w:rPr>
        <w:t xml:space="preserve"> das Leistungsspektrum ab. Darüber hinaus muss auch die Versorgung mit Büromaterialien gewährleistet sein. Auch hier kann der </w:t>
      </w:r>
      <w:r w:rsidR="00DE04A3" w:rsidRPr="003F2166">
        <w:rPr>
          <w:b/>
          <w:color w:val="000000" w:themeColor="text1"/>
          <w:sz w:val="21"/>
          <w:szCs w:val="21"/>
        </w:rPr>
        <w:t>PBS-</w:t>
      </w:r>
      <w:r w:rsidR="00A64033" w:rsidRPr="003F2166">
        <w:rPr>
          <w:b/>
          <w:color w:val="000000" w:themeColor="text1"/>
          <w:sz w:val="21"/>
          <w:szCs w:val="21"/>
        </w:rPr>
        <w:t>Fachh</w:t>
      </w:r>
      <w:r w:rsidR="00DE04A3" w:rsidRPr="003F2166">
        <w:rPr>
          <w:b/>
          <w:color w:val="000000" w:themeColor="text1"/>
          <w:sz w:val="21"/>
          <w:szCs w:val="21"/>
        </w:rPr>
        <w:t>a</w:t>
      </w:r>
      <w:r w:rsidR="00A64033" w:rsidRPr="003F2166">
        <w:rPr>
          <w:b/>
          <w:color w:val="000000" w:themeColor="text1"/>
          <w:sz w:val="21"/>
          <w:szCs w:val="21"/>
        </w:rPr>
        <w:t>nd</w:t>
      </w:r>
      <w:r w:rsidR="00DE04A3" w:rsidRPr="003F2166">
        <w:rPr>
          <w:b/>
          <w:color w:val="000000" w:themeColor="text1"/>
          <w:sz w:val="21"/>
          <w:szCs w:val="21"/>
        </w:rPr>
        <w:t>el</w:t>
      </w:r>
      <w:r w:rsidR="00A64033" w:rsidRPr="003F2166">
        <w:rPr>
          <w:b/>
          <w:color w:val="000000" w:themeColor="text1"/>
          <w:sz w:val="21"/>
          <w:szCs w:val="21"/>
        </w:rPr>
        <w:t xml:space="preserve"> die Arbeitn</w:t>
      </w:r>
      <w:r w:rsidR="00DE04A3" w:rsidRPr="003F2166">
        <w:rPr>
          <w:b/>
          <w:color w:val="000000" w:themeColor="text1"/>
          <w:sz w:val="21"/>
          <w:szCs w:val="21"/>
        </w:rPr>
        <w:t>ehmer im Homeoffice ausstatten</w:t>
      </w:r>
      <w:r w:rsidR="00A64033" w:rsidRPr="003F2166">
        <w:rPr>
          <w:b/>
          <w:color w:val="000000" w:themeColor="text1"/>
          <w:sz w:val="21"/>
          <w:szCs w:val="21"/>
        </w:rPr>
        <w:t>.</w:t>
      </w:r>
    </w:p>
    <w:p w14:paraId="582C44B9" w14:textId="77777777" w:rsidR="00A64033" w:rsidRPr="003F2166" w:rsidRDefault="00A64033" w:rsidP="00BD7D50">
      <w:pPr>
        <w:spacing w:before="120" w:line="360" w:lineRule="auto"/>
        <w:ind w:right="-28"/>
        <w:jc w:val="both"/>
        <w:rPr>
          <w:color w:val="000000" w:themeColor="text1"/>
          <w:sz w:val="21"/>
          <w:szCs w:val="21"/>
        </w:rPr>
      </w:pPr>
    </w:p>
    <w:p w14:paraId="355543C0" w14:textId="319064B1"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Das </w:t>
      </w:r>
      <w:r w:rsidRPr="003F2166">
        <w:rPr>
          <w:b/>
          <w:color w:val="000000" w:themeColor="text1"/>
          <w:sz w:val="21"/>
          <w:szCs w:val="21"/>
        </w:rPr>
        <w:t>Fraunhofer Institut für A</w:t>
      </w:r>
      <w:r w:rsidR="00DE04A3" w:rsidRPr="003F2166">
        <w:rPr>
          <w:b/>
          <w:color w:val="000000" w:themeColor="text1"/>
          <w:sz w:val="21"/>
          <w:szCs w:val="21"/>
        </w:rPr>
        <w:t>rbeitswirtschaft</w:t>
      </w:r>
      <w:r w:rsidRPr="003F2166">
        <w:rPr>
          <w:color w:val="000000" w:themeColor="text1"/>
          <w:sz w:val="21"/>
          <w:szCs w:val="21"/>
        </w:rPr>
        <w:t xml:space="preserve"> kommt für die </w:t>
      </w:r>
      <w:proofErr w:type="spellStart"/>
      <w:r w:rsidRPr="003F2166">
        <w:rPr>
          <w:color w:val="000000" w:themeColor="text1"/>
          <w:sz w:val="21"/>
          <w:szCs w:val="21"/>
        </w:rPr>
        <w:t>Coronazeit</w:t>
      </w:r>
      <w:proofErr w:type="spellEnd"/>
      <w:r w:rsidRPr="003F2166">
        <w:rPr>
          <w:color w:val="000000" w:themeColor="text1"/>
          <w:sz w:val="21"/>
          <w:szCs w:val="21"/>
        </w:rPr>
        <w:t xml:space="preserve"> bei den nachgefragten Produkten zur Umsetzung </w:t>
      </w:r>
      <w:proofErr w:type="gramStart"/>
      <w:r w:rsidRPr="003F2166">
        <w:rPr>
          <w:color w:val="000000" w:themeColor="text1"/>
          <w:sz w:val="21"/>
          <w:szCs w:val="21"/>
        </w:rPr>
        <w:t>des Homeoffices</w:t>
      </w:r>
      <w:proofErr w:type="gramEnd"/>
      <w:r w:rsidRPr="003F2166">
        <w:rPr>
          <w:color w:val="000000" w:themeColor="text1"/>
          <w:sz w:val="21"/>
          <w:szCs w:val="21"/>
        </w:rPr>
        <w:t xml:space="preserve"> zu folgenden Erkenntnissen:</w:t>
      </w:r>
    </w:p>
    <w:p w14:paraId="2314EEB9" w14:textId="286E9CBE"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Gefragt waren mobile Endgeräte, die Möglichkeit der Sprach- bzw. Videoverbindung und bestmöglich die Unter</w:t>
      </w:r>
      <w:r w:rsidR="00DE04A3" w:rsidRPr="003F2166">
        <w:rPr>
          <w:rFonts w:ascii="Arial" w:hAnsi="Arial" w:cs="Arial"/>
          <w:color w:val="000000" w:themeColor="text1"/>
          <w:sz w:val="21"/>
          <w:szCs w:val="21"/>
        </w:rPr>
        <w:t>stützung synchroner Konferenza</w:t>
      </w:r>
      <w:r w:rsidRPr="003F2166">
        <w:rPr>
          <w:rFonts w:ascii="Arial" w:hAnsi="Arial" w:cs="Arial"/>
          <w:color w:val="000000" w:themeColor="text1"/>
          <w:sz w:val="21"/>
          <w:szCs w:val="21"/>
        </w:rPr>
        <w:t xml:space="preserve">nwendungen. </w:t>
      </w:r>
    </w:p>
    <w:p w14:paraId="7516FE1B" w14:textId="278C4D11"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Ausstattung bei Softwareumgebungen rund um Kommunikation (E-Mail, Chat, Fernzugriffe via VPN</w:t>
      </w:r>
      <w:r w:rsidR="00DE04A3" w:rsidRPr="003F2166">
        <w:rPr>
          <w:rFonts w:ascii="Arial" w:hAnsi="Arial" w:cs="Arial"/>
          <w:color w:val="000000" w:themeColor="text1"/>
          <w:sz w:val="21"/>
          <w:szCs w:val="21"/>
        </w:rPr>
        <w:t>, Zoom, MS Team</w:t>
      </w:r>
      <w:r w:rsidR="00C36BED" w:rsidRPr="003F2166">
        <w:rPr>
          <w:rFonts w:ascii="Arial" w:hAnsi="Arial" w:cs="Arial"/>
          <w:color w:val="000000" w:themeColor="text1"/>
          <w:sz w:val="21"/>
          <w:szCs w:val="21"/>
        </w:rPr>
        <w:t>s</w:t>
      </w:r>
      <w:r w:rsidR="00DE04A3" w:rsidRPr="003F2166">
        <w:rPr>
          <w:rFonts w:ascii="Arial" w:hAnsi="Arial" w:cs="Arial"/>
          <w:color w:val="000000" w:themeColor="text1"/>
          <w:sz w:val="21"/>
          <w:szCs w:val="21"/>
        </w:rPr>
        <w:t xml:space="preserve"> etc.</w:t>
      </w:r>
      <w:r w:rsidRPr="003F2166">
        <w:rPr>
          <w:rFonts w:ascii="Arial" w:hAnsi="Arial" w:cs="Arial"/>
          <w:color w:val="000000" w:themeColor="text1"/>
          <w:sz w:val="21"/>
          <w:szCs w:val="21"/>
        </w:rPr>
        <w:t>) mit annähernd 90 Prozent</w:t>
      </w:r>
      <w:r w:rsidR="00DE04A3" w:rsidRPr="003F2166">
        <w:rPr>
          <w:rFonts w:ascii="Arial" w:hAnsi="Arial" w:cs="Arial"/>
          <w:color w:val="000000" w:themeColor="text1"/>
          <w:sz w:val="21"/>
          <w:szCs w:val="21"/>
        </w:rPr>
        <w:t>.</w:t>
      </w:r>
    </w:p>
    <w:p w14:paraId="0E1F35EB" w14:textId="2EA97DF1"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 xml:space="preserve">Allerdings zeigen sich auch die Folgen der </w:t>
      </w:r>
      <w:proofErr w:type="spellStart"/>
      <w:r w:rsidRPr="003F2166">
        <w:rPr>
          <w:rFonts w:ascii="Arial" w:hAnsi="Arial" w:cs="Arial"/>
          <w:color w:val="000000" w:themeColor="text1"/>
          <w:sz w:val="21"/>
          <w:szCs w:val="21"/>
        </w:rPr>
        <w:t>corona</w:t>
      </w:r>
      <w:proofErr w:type="spellEnd"/>
      <w:r w:rsidRPr="003F2166">
        <w:rPr>
          <w:rFonts w:ascii="Arial" w:hAnsi="Arial" w:cs="Arial"/>
          <w:color w:val="000000" w:themeColor="text1"/>
          <w:sz w:val="21"/>
          <w:szCs w:val="21"/>
        </w:rPr>
        <w:t>-spezifischen Extremsituation: Ausstattungskomponenten des ergonomisch gut gestalt</w:t>
      </w:r>
      <w:r w:rsidR="00724110" w:rsidRPr="003F2166">
        <w:rPr>
          <w:rFonts w:ascii="Arial" w:hAnsi="Arial" w:cs="Arial"/>
          <w:color w:val="000000" w:themeColor="text1"/>
          <w:sz w:val="21"/>
          <w:szCs w:val="21"/>
        </w:rPr>
        <w:t>eten, heimischen Arbeitsplatzes</w:t>
      </w:r>
      <w:r w:rsidRPr="003F2166">
        <w:rPr>
          <w:rFonts w:ascii="Arial" w:hAnsi="Arial" w:cs="Arial"/>
          <w:color w:val="000000" w:themeColor="text1"/>
          <w:sz w:val="21"/>
          <w:szCs w:val="21"/>
        </w:rPr>
        <w:t xml:space="preserve"> wie ein höhenverstell</w:t>
      </w:r>
      <w:r w:rsidR="00B20C11">
        <w:rPr>
          <w:rFonts w:ascii="Arial" w:hAnsi="Arial" w:cs="Arial"/>
          <w:color w:val="000000" w:themeColor="text1"/>
          <w:sz w:val="21"/>
          <w:szCs w:val="21"/>
        </w:rPr>
        <w:t>barer Schreibtischstuhl oder</w:t>
      </w:r>
      <w:r w:rsidRPr="003F2166">
        <w:rPr>
          <w:rFonts w:ascii="Arial" w:hAnsi="Arial" w:cs="Arial"/>
          <w:color w:val="000000" w:themeColor="text1"/>
          <w:sz w:val="21"/>
          <w:szCs w:val="21"/>
        </w:rPr>
        <w:t xml:space="preserve"> Schreibtisch, oder ein zweiter, zumeist größerer Bildschirm, hatten bisher nicht zur Standardausstattung gehört und wurden</w:t>
      </w:r>
      <w:r w:rsidR="00C36BED" w:rsidRPr="003F2166">
        <w:rPr>
          <w:rFonts w:ascii="Arial" w:hAnsi="Arial" w:cs="Arial"/>
          <w:color w:val="000000" w:themeColor="text1"/>
          <w:sz w:val="21"/>
          <w:szCs w:val="21"/>
        </w:rPr>
        <w:t xml:space="preserve"> jetzt nach Bedarf beigesteuert.</w:t>
      </w:r>
    </w:p>
    <w:p w14:paraId="5E641F42" w14:textId="0FA60D73" w:rsidR="00A64033" w:rsidRPr="003F2166" w:rsidRDefault="00C37A32" w:rsidP="00BD7D50">
      <w:pPr>
        <w:spacing w:before="120" w:line="360" w:lineRule="auto"/>
        <w:ind w:right="-28"/>
        <w:jc w:val="both"/>
        <w:rPr>
          <w:color w:val="000000" w:themeColor="text1"/>
          <w:sz w:val="21"/>
          <w:szCs w:val="21"/>
        </w:rPr>
      </w:pPr>
      <w:r w:rsidRPr="003F2166">
        <w:rPr>
          <w:color w:val="000000" w:themeColor="text1"/>
          <w:sz w:val="21"/>
          <w:szCs w:val="21"/>
        </w:rPr>
        <w:t>Auch die</w:t>
      </w:r>
      <w:r w:rsidR="00A64033" w:rsidRPr="003F2166">
        <w:rPr>
          <w:color w:val="000000" w:themeColor="text1"/>
          <w:sz w:val="21"/>
          <w:szCs w:val="21"/>
        </w:rPr>
        <w:t xml:space="preserve"> </w:t>
      </w:r>
      <w:r w:rsidR="00A64033" w:rsidRPr="003F2166">
        <w:rPr>
          <w:b/>
          <w:color w:val="000000" w:themeColor="text1"/>
          <w:sz w:val="21"/>
          <w:szCs w:val="21"/>
        </w:rPr>
        <w:t>GfK</w:t>
      </w:r>
      <w:r w:rsidR="00C36BED" w:rsidRPr="003F2166">
        <w:rPr>
          <w:color w:val="000000" w:themeColor="text1"/>
          <w:sz w:val="21"/>
          <w:szCs w:val="21"/>
        </w:rPr>
        <w:t xml:space="preserve"> gibt</w:t>
      </w:r>
      <w:r w:rsidR="00A64033" w:rsidRPr="003F2166">
        <w:rPr>
          <w:color w:val="000000" w:themeColor="text1"/>
          <w:sz w:val="21"/>
          <w:szCs w:val="21"/>
        </w:rPr>
        <w:t xml:space="preserve"> an, dass</w:t>
      </w:r>
      <w:r w:rsidR="00BD7D50" w:rsidRPr="003F2166">
        <w:rPr>
          <w:color w:val="000000" w:themeColor="text1"/>
          <w:sz w:val="21"/>
          <w:szCs w:val="21"/>
        </w:rPr>
        <w:t xml:space="preserve"> rund zwei Drittel der im Homeo</w:t>
      </w:r>
      <w:r w:rsidR="00A64033" w:rsidRPr="003F2166">
        <w:rPr>
          <w:color w:val="000000" w:themeColor="text1"/>
          <w:sz w:val="21"/>
          <w:szCs w:val="21"/>
        </w:rPr>
        <w:t xml:space="preserve">ffice-Arbeitenden ihre Ausstattung während des </w:t>
      </w:r>
      <w:proofErr w:type="spellStart"/>
      <w:r w:rsidR="00A64033" w:rsidRPr="003F2166">
        <w:rPr>
          <w:color w:val="000000" w:themeColor="text1"/>
          <w:sz w:val="21"/>
          <w:szCs w:val="21"/>
        </w:rPr>
        <w:t>Lockdowns</w:t>
      </w:r>
      <w:proofErr w:type="spellEnd"/>
      <w:r w:rsidR="00A64033" w:rsidRPr="003F2166">
        <w:rPr>
          <w:color w:val="000000" w:themeColor="text1"/>
          <w:sz w:val="21"/>
          <w:szCs w:val="21"/>
        </w:rPr>
        <w:t xml:space="preserve"> oder danach aufrüsten bzw. ergänzen. Besonders häufig genannt wurden </w:t>
      </w:r>
      <w:r w:rsidR="002474B9">
        <w:rPr>
          <w:color w:val="000000" w:themeColor="text1"/>
          <w:sz w:val="21"/>
          <w:szCs w:val="21"/>
        </w:rPr>
        <w:t>dabei Bürostühle, Headsets und</w:t>
      </w:r>
      <w:r w:rsidR="00A64033" w:rsidRPr="003F2166">
        <w:rPr>
          <w:color w:val="000000" w:themeColor="text1"/>
          <w:sz w:val="21"/>
          <w:szCs w:val="21"/>
        </w:rPr>
        <w:t xml:space="preserve"> </w:t>
      </w:r>
      <w:r w:rsidR="002474B9">
        <w:rPr>
          <w:color w:val="000000" w:themeColor="text1"/>
          <w:sz w:val="21"/>
          <w:szCs w:val="21"/>
        </w:rPr>
        <w:t>Computer (Notebook oder Desktop-</w:t>
      </w:r>
      <w:r w:rsidR="00A64033" w:rsidRPr="003F2166">
        <w:rPr>
          <w:color w:val="000000" w:themeColor="text1"/>
          <w:sz w:val="21"/>
          <w:szCs w:val="21"/>
        </w:rPr>
        <w:t>PC). Unterstützung durch den Ar</w:t>
      </w:r>
      <w:r w:rsidR="00C36BED" w:rsidRPr="003F2166">
        <w:rPr>
          <w:color w:val="000000" w:themeColor="text1"/>
          <w:sz w:val="21"/>
          <w:szCs w:val="21"/>
        </w:rPr>
        <w:t>beitgeber erhielten 79 Prozent</w:t>
      </w:r>
      <w:r w:rsidR="00A64033" w:rsidRPr="003F2166">
        <w:rPr>
          <w:color w:val="000000" w:themeColor="text1"/>
          <w:sz w:val="21"/>
          <w:szCs w:val="21"/>
        </w:rPr>
        <w:t xml:space="preserve"> sowohl in Form </w:t>
      </w:r>
      <w:r w:rsidR="00D62A10" w:rsidRPr="003F2166">
        <w:rPr>
          <w:color w:val="000000" w:themeColor="text1"/>
          <w:sz w:val="21"/>
          <w:szCs w:val="21"/>
        </w:rPr>
        <w:t>von IT-Hardware und Büromöbeln</w:t>
      </w:r>
      <w:r w:rsidR="00A64033" w:rsidRPr="003F2166">
        <w:rPr>
          <w:color w:val="000000" w:themeColor="text1"/>
          <w:sz w:val="21"/>
          <w:szCs w:val="21"/>
        </w:rPr>
        <w:t>.</w:t>
      </w:r>
    </w:p>
    <w:p w14:paraId="42100B3B" w14:textId="77777777" w:rsidR="00A64033" w:rsidRPr="003F2166" w:rsidRDefault="00A64033" w:rsidP="00BD7D50">
      <w:pPr>
        <w:spacing w:before="120" w:line="360" w:lineRule="auto"/>
        <w:ind w:right="-28"/>
        <w:jc w:val="both"/>
        <w:rPr>
          <w:b/>
          <w:color w:val="000000" w:themeColor="text1"/>
          <w:sz w:val="21"/>
          <w:szCs w:val="21"/>
        </w:rPr>
      </w:pPr>
    </w:p>
    <w:p w14:paraId="7C2AAF78" w14:textId="77777777" w:rsidR="003F2166" w:rsidRDefault="003F2166">
      <w:pPr>
        <w:rPr>
          <w:b/>
          <w:color w:val="000000" w:themeColor="text1"/>
          <w:sz w:val="21"/>
          <w:szCs w:val="21"/>
        </w:rPr>
      </w:pPr>
      <w:r>
        <w:rPr>
          <w:b/>
          <w:color w:val="000000" w:themeColor="text1"/>
          <w:sz w:val="21"/>
          <w:szCs w:val="21"/>
        </w:rPr>
        <w:br w:type="page"/>
      </w:r>
    </w:p>
    <w:p w14:paraId="7C8BB19E" w14:textId="784B4F35"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lastRenderedPageBreak/>
        <w:t>Die Auswirkungen der Homeoffices auf den Streckenhandel</w:t>
      </w:r>
    </w:p>
    <w:p w14:paraId="1629FCC7" w14:textId="50921276" w:rsidR="00A64033" w:rsidRPr="003F2166" w:rsidRDefault="00A64033" w:rsidP="00BD7D50">
      <w:pPr>
        <w:spacing w:before="120" w:line="360" w:lineRule="auto"/>
        <w:ind w:right="-28"/>
        <w:jc w:val="both"/>
        <w:rPr>
          <w:b/>
          <w:color w:val="000000" w:themeColor="text1"/>
          <w:sz w:val="21"/>
          <w:szCs w:val="21"/>
        </w:rPr>
      </w:pPr>
      <w:r w:rsidRPr="003F2166">
        <w:rPr>
          <w:color w:val="000000" w:themeColor="text1"/>
          <w:sz w:val="21"/>
          <w:szCs w:val="21"/>
        </w:rPr>
        <w:t>Die Corona-Pandemie und die drastischen Beeinträchtigungen des öffentlichen</w:t>
      </w:r>
      <w:r w:rsidR="002A2527" w:rsidRPr="003F2166">
        <w:rPr>
          <w:color w:val="000000" w:themeColor="text1"/>
          <w:sz w:val="21"/>
          <w:szCs w:val="21"/>
        </w:rPr>
        <w:t xml:space="preserve"> Lebens erzwingen ein </w:t>
      </w:r>
      <w:r w:rsidRPr="003F2166">
        <w:rPr>
          <w:color w:val="000000" w:themeColor="text1"/>
          <w:sz w:val="21"/>
          <w:szCs w:val="21"/>
        </w:rPr>
        <w:t xml:space="preserve">Umdenken beim Streckenhandel. Die Folgewirkung der Stärkung </w:t>
      </w:r>
      <w:proofErr w:type="gramStart"/>
      <w:r w:rsidRPr="003F2166">
        <w:rPr>
          <w:color w:val="000000" w:themeColor="text1"/>
          <w:sz w:val="21"/>
          <w:szCs w:val="21"/>
        </w:rPr>
        <w:t xml:space="preserve">des </w:t>
      </w:r>
      <w:r w:rsidR="00724110" w:rsidRPr="003F2166">
        <w:rPr>
          <w:color w:val="000000" w:themeColor="text1"/>
          <w:sz w:val="21"/>
          <w:szCs w:val="21"/>
        </w:rPr>
        <w:t>Homeoffices</w:t>
      </w:r>
      <w:proofErr w:type="gramEnd"/>
      <w:r w:rsidR="00724110" w:rsidRPr="003F2166">
        <w:rPr>
          <w:color w:val="000000" w:themeColor="text1"/>
          <w:sz w:val="21"/>
          <w:szCs w:val="21"/>
        </w:rPr>
        <w:t xml:space="preserve"> führt dazu, dass der Streckenhandel seinen Ansprechpartnern veränderte Bestelloptionen biet</w:t>
      </w:r>
      <w:r w:rsidR="009F0A24">
        <w:rPr>
          <w:color w:val="000000" w:themeColor="text1"/>
          <w:sz w:val="21"/>
          <w:szCs w:val="21"/>
        </w:rPr>
        <w:t>en musste und erweiterte Warenkö</w:t>
      </w:r>
      <w:r w:rsidR="00724110" w:rsidRPr="003F2166">
        <w:rPr>
          <w:color w:val="000000" w:themeColor="text1"/>
          <w:sz w:val="21"/>
          <w:szCs w:val="21"/>
        </w:rPr>
        <w:t>rbe (zusätzliche Hygieneprodukte, Schnelltests, FFP2-Masken etc.) angeboten hat.</w:t>
      </w:r>
      <w:r w:rsidRPr="003F2166">
        <w:rPr>
          <w:color w:val="000000" w:themeColor="text1"/>
          <w:sz w:val="21"/>
          <w:szCs w:val="21"/>
        </w:rPr>
        <w:t xml:space="preserve"> Durch die Entsendung der Mitarbeiter ins Homeoffice wurden die Kontaktmöglichkeiten hin zur Nachfrageseite massiv eingeschränkt oder waren nicht mehr möglich. So entzogen sich zahlreiche Firmen von einem Ta</w:t>
      </w:r>
      <w:r w:rsidR="00DF58EF" w:rsidRPr="003F2166">
        <w:rPr>
          <w:color w:val="000000" w:themeColor="text1"/>
          <w:sz w:val="21"/>
          <w:szCs w:val="21"/>
        </w:rPr>
        <w:t xml:space="preserve">g auf den anderen den gelebten </w:t>
      </w:r>
      <w:r w:rsidRPr="003F2166">
        <w:rPr>
          <w:color w:val="000000" w:themeColor="text1"/>
          <w:sz w:val="21"/>
          <w:szCs w:val="21"/>
        </w:rPr>
        <w:t xml:space="preserve">Vertriebs- und Kommunikationskanälen des Außendienstes. Aus den </w:t>
      </w:r>
      <w:proofErr w:type="spellStart"/>
      <w:r w:rsidR="009F0A24">
        <w:rPr>
          <w:color w:val="000000" w:themeColor="text1"/>
          <w:sz w:val="21"/>
          <w:szCs w:val="21"/>
        </w:rPr>
        <w:t>Homeofficearbeitern</w:t>
      </w:r>
      <w:proofErr w:type="spellEnd"/>
      <w:r w:rsidR="009F0A24">
        <w:rPr>
          <w:color w:val="000000" w:themeColor="text1"/>
          <w:sz w:val="21"/>
          <w:szCs w:val="21"/>
        </w:rPr>
        <w:t xml:space="preserve"> sind grö</w:t>
      </w:r>
      <w:r w:rsidRPr="003F2166">
        <w:rPr>
          <w:color w:val="000000" w:themeColor="text1"/>
          <w:sz w:val="21"/>
          <w:szCs w:val="21"/>
        </w:rPr>
        <w:t>ß</w:t>
      </w:r>
      <w:r w:rsidR="009F0A24">
        <w:rPr>
          <w:color w:val="000000" w:themeColor="text1"/>
          <w:sz w:val="21"/>
          <w:szCs w:val="21"/>
        </w:rPr>
        <w:t>t</w:t>
      </w:r>
      <w:r w:rsidRPr="003F2166">
        <w:rPr>
          <w:color w:val="000000" w:themeColor="text1"/>
          <w:sz w:val="21"/>
          <w:szCs w:val="21"/>
        </w:rPr>
        <w:t>enteil</w:t>
      </w:r>
      <w:r w:rsidR="009F0A24">
        <w:rPr>
          <w:color w:val="000000" w:themeColor="text1"/>
          <w:sz w:val="21"/>
          <w:szCs w:val="21"/>
        </w:rPr>
        <w:t>s</w:t>
      </w:r>
      <w:r w:rsidRPr="003F2166">
        <w:rPr>
          <w:color w:val="000000" w:themeColor="text1"/>
          <w:sz w:val="21"/>
          <w:szCs w:val="21"/>
        </w:rPr>
        <w:t xml:space="preserve"> Endverbraucher geworden, die sich privat b</w:t>
      </w:r>
      <w:r w:rsidR="00DF58EF" w:rsidRPr="003F2166">
        <w:rPr>
          <w:color w:val="000000" w:themeColor="text1"/>
          <w:sz w:val="21"/>
          <w:szCs w:val="21"/>
        </w:rPr>
        <w:t xml:space="preserve">spw. im Distanzhandel/Internet </w:t>
      </w:r>
      <w:r w:rsidRPr="003F2166">
        <w:rPr>
          <w:color w:val="000000" w:themeColor="text1"/>
          <w:sz w:val="21"/>
          <w:szCs w:val="21"/>
        </w:rPr>
        <w:t xml:space="preserve">eigenständig ihre </w:t>
      </w:r>
      <w:proofErr w:type="spellStart"/>
      <w:r w:rsidRPr="003F2166">
        <w:rPr>
          <w:color w:val="000000" w:themeColor="text1"/>
          <w:sz w:val="21"/>
          <w:szCs w:val="21"/>
        </w:rPr>
        <w:t>Homeofficeeinrichtung</w:t>
      </w:r>
      <w:proofErr w:type="spellEnd"/>
      <w:r w:rsidRPr="003F2166">
        <w:rPr>
          <w:color w:val="000000" w:themeColor="text1"/>
          <w:sz w:val="21"/>
          <w:szCs w:val="21"/>
        </w:rPr>
        <w:t xml:space="preserve"> gekauft haben. </w:t>
      </w:r>
      <w:r w:rsidR="00EC4E69" w:rsidRPr="003F2166">
        <w:rPr>
          <w:color w:val="000000" w:themeColor="text1"/>
          <w:sz w:val="21"/>
          <w:szCs w:val="21"/>
        </w:rPr>
        <w:t xml:space="preserve">Laut einer Studie des </w:t>
      </w:r>
      <w:proofErr w:type="spellStart"/>
      <w:r w:rsidR="00EC4E69" w:rsidRPr="003F2166">
        <w:rPr>
          <w:b/>
          <w:color w:val="000000" w:themeColor="text1"/>
          <w:sz w:val="21"/>
          <w:szCs w:val="21"/>
        </w:rPr>
        <w:t>Ipsos</w:t>
      </w:r>
      <w:proofErr w:type="spellEnd"/>
      <w:r w:rsidR="00EC4E69" w:rsidRPr="003F2166">
        <w:rPr>
          <w:b/>
          <w:color w:val="000000" w:themeColor="text1"/>
          <w:sz w:val="21"/>
          <w:szCs w:val="21"/>
        </w:rPr>
        <w:t>-Instituts</w:t>
      </w:r>
      <w:r w:rsidR="00EC4E69" w:rsidRPr="003F2166">
        <w:rPr>
          <w:color w:val="000000" w:themeColor="text1"/>
          <w:sz w:val="21"/>
          <w:szCs w:val="21"/>
        </w:rPr>
        <w:t xml:space="preserve"> ist die Beschaffungsquelle Nr. 1 für Bürobedarfsprodukte für das Homeoffice das Internet. 42 Prozent der befragten Heimarbeiter beziehen ihre Produkte aus Webshops und Online-Plattformen, 34 Prozent nehmen die Materialien aus dem Büro mit nach Hause, 27 Prozent kaufen ihr Material im Supermarkt ein und 26 Prozent</w:t>
      </w:r>
      <w:r w:rsidR="00AB2820" w:rsidRPr="003F2166">
        <w:rPr>
          <w:color w:val="000000" w:themeColor="text1"/>
          <w:sz w:val="21"/>
          <w:szCs w:val="21"/>
        </w:rPr>
        <w:t xml:space="preserve"> nutzen das lokale Fac</w:t>
      </w:r>
      <w:r w:rsidR="00EC4E69" w:rsidRPr="003F2166">
        <w:rPr>
          <w:color w:val="000000" w:themeColor="text1"/>
          <w:sz w:val="21"/>
          <w:szCs w:val="21"/>
        </w:rPr>
        <w:t xml:space="preserve">hgeschäft. </w:t>
      </w:r>
      <w:r w:rsidR="0014710E" w:rsidRPr="003F2166">
        <w:rPr>
          <w:color w:val="000000" w:themeColor="text1"/>
          <w:sz w:val="21"/>
          <w:szCs w:val="21"/>
        </w:rPr>
        <w:t>Teile dieser Umsatzumschichtung sind un</w:t>
      </w:r>
      <w:r w:rsidR="00FB148E" w:rsidRPr="003F2166">
        <w:rPr>
          <w:color w:val="000000" w:themeColor="text1"/>
          <w:sz w:val="21"/>
          <w:szCs w:val="21"/>
        </w:rPr>
        <w:t>wied</w:t>
      </w:r>
      <w:r w:rsidR="002A2527" w:rsidRPr="003F2166">
        <w:rPr>
          <w:color w:val="000000" w:themeColor="text1"/>
          <w:sz w:val="21"/>
          <w:szCs w:val="21"/>
        </w:rPr>
        <w:t xml:space="preserve">erbringlich </w:t>
      </w:r>
      <w:r w:rsidR="00FB148E" w:rsidRPr="003F2166">
        <w:rPr>
          <w:color w:val="000000" w:themeColor="text1"/>
          <w:sz w:val="21"/>
          <w:szCs w:val="21"/>
        </w:rPr>
        <w:t>verloren</w:t>
      </w:r>
      <w:r w:rsidRPr="003F2166">
        <w:rPr>
          <w:color w:val="000000" w:themeColor="text1"/>
          <w:sz w:val="21"/>
          <w:szCs w:val="21"/>
        </w:rPr>
        <w:t xml:space="preserve">. </w:t>
      </w:r>
      <w:r w:rsidR="002A2527" w:rsidRPr="003F2166">
        <w:rPr>
          <w:color w:val="000000" w:themeColor="text1"/>
          <w:sz w:val="21"/>
          <w:szCs w:val="21"/>
        </w:rPr>
        <w:t xml:space="preserve">Die Chance, diese Anteile wieder zurückzugewinnen tendiert gegen Null. </w:t>
      </w:r>
      <w:r w:rsidR="00C37A32" w:rsidRPr="003F2166">
        <w:rPr>
          <w:b/>
          <w:color w:val="000000" w:themeColor="text1"/>
          <w:sz w:val="21"/>
          <w:szCs w:val="21"/>
        </w:rPr>
        <w:t>Somit konnte der PBS Strecken</w:t>
      </w:r>
      <w:r w:rsidRPr="003F2166">
        <w:rPr>
          <w:b/>
          <w:color w:val="000000" w:themeColor="text1"/>
          <w:sz w:val="21"/>
          <w:szCs w:val="21"/>
        </w:rPr>
        <w:t>handel das positive Ergebnis des Vorjahrs nicht halten und kam auf</w:t>
      </w:r>
      <w:r w:rsidR="00F4472A" w:rsidRPr="003F2166">
        <w:rPr>
          <w:b/>
          <w:color w:val="000000" w:themeColor="text1"/>
          <w:sz w:val="21"/>
          <w:szCs w:val="21"/>
        </w:rPr>
        <w:t xml:space="preserve"> ein Minus von 10,5 Prozent. </w:t>
      </w:r>
    </w:p>
    <w:p w14:paraId="63D313DD" w14:textId="0CF23668"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Der Streckenhandel muss also verstärkt auf alternative Möglichkeiten zurückgreifen, um seine Kunden über Neuheiten zu informieren und den Bedarf </w:t>
      </w:r>
      <w:r w:rsidR="00C37A32" w:rsidRPr="003F2166">
        <w:rPr>
          <w:b/>
          <w:color w:val="000000" w:themeColor="text1"/>
          <w:sz w:val="21"/>
          <w:szCs w:val="21"/>
        </w:rPr>
        <w:t>an Büromaterial sowohl im Homeo</w:t>
      </w:r>
      <w:r w:rsidRPr="003F2166">
        <w:rPr>
          <w:b/>
          <w:color w:val="000000" w:themeColor="text1"/>
          <w:sz w:val="21"/>
          <w:szCs w:val="21"/>
        </w:rPr>
        <w:t xml:space="preserve">ffice als auch im klassischen Bürobetrieb bedienen zu können. Bisher fehlte dieser Kontakt zu den Heimarbeitnehmern. </w:t>
      </w:r>
      <w:r w:rsidR="002A2527" w:rsidRPr="003F2166">
        <w:rPr>
          <w:b/>
          <w:color w:val="000000" w:themeColor="text1"/>
          <w:sz w:val="21"/>
          <w:szCs w:val="21"/>
        </w:rPr>
        <w:t xml:space="preserve">Die Herausforderung liegt nun darin, die Heimarbeitnehmer zu erreichen und den Kontakt zu intensivieren. </w:t>
      </w:r>
      <w:r w:rsidRPr="003F2166">
        <w:rPr>
          <w:b/>
          <w:color w:val="000000" w:themeColor="text1"/>
          <w:sz w:val="21"/>
          <w:szCs w:val="21"/>
        </w:rPr>
        <w:t>Zukünftig können Kunden und Interessenten per Video und Internet über Produkte informiert werden. Showrooms und Videos als virtuelle Verkaufsbühne können einen schnellen Überblick geben. Auch die Abbildung eines kompletten Workflows wäre möglich. Die Beratungsleistung via Videochat und die A</w:t>
      </w:r>
      <w:r w:rsidR="00C36BED" w:rsidRPr="003F2166">
        <w:rPr>
          <w:b/>
          <w:color w:val="000000" w:themeColor="text1"/>
          <w:sz w:val="21"/>
          <w:szCs w:val="21"/>
        </w:rPr>
        <w:t>nbindung an den Onlineshop des Fachh</w:t>
      </w:r>
      <w:r w:rsidRPr="003F2166">
        <w:rPr>
          <w:b/>
          <w:color w:val="000000" w:themeColor="text1"/>
          <w:sz w:val="21"/>
          <w:szCs w:val="21"/>
        </w:rPr>
        <w:t xml:space="preserve">ändlers über den internen Firmenzugang sind eine weitere Option. Entsprechend schnell muss darauf reagiert werden. Denn auch in </w:t>
      </w:r>
      <w:r w:rsidRPr="003F2166">
        <w:rPr>
          <w:b/>
          <w:color w:val="000000" w:themeColor="text1"/>
          <w:sz w:val="21"/>
          <w:szCs w:val="21"/>
        </w:rPr>
        <w:lastRenderedPageBreak/>
        <w:t>diesem Jahr planen viele der Arbeitnehmer ihren Heimarbeitsplatz zu erweitern</w:t>
      </w:r>
      <w:r w:rsidR="00C36BED" w:rsidRPr="003F2166">
        <w:rPr>
          <w:b/>
          <w:color w:val="000000" w:themeColor="text1"/>
          <w:sz w:val="21"/>
          <w:szCs w:val="21"/>
        </w:rPr>
        <w:t>.</w:t>
      </w:r>
    </w:p>
    <w:p w14:paraId="33AE009E" w14:textId="77777777" w:rsidR="00A64033" w:rsidRPr="003F2166" w:rsidRDefault="00A64033" w:rsidP="00BD7D50">
      <w:pPr>
        <w:spacing w:before="120" w:line="360" w:lineRule="auto"/>
        <w:ind w:right="-28"/>
        <w:jc w:val="both"/>
        <w:rPr>
          <w:b/>
          <w:color w:val="000000" w:themeColor="text1"/>
          <w:sz w:val="21"/>
          <w:szCs w:val="21"/>
        </w:rPr>
      </w:pPr>
    </w:p>
    <w:p w14:paraId="355A867D" w14:textId="3CC2079C" w:rsidR="00A64033" w:rsidRPr="003F2166" w:rsidRDefault="00C36BED" w:rsidP="00BD7D50">
      <w:pPr>
        <w:spacing w:before="120" w:line="360" w:lineRule="auto"/>
        <w:ind w:right="-28"/>
        <w:jc w:val="both"/>
        <w:rPr>
          <w:b/>
          <w:color w:val="000000" w:themeColor="text1"/>
          <w:sz w:val="21"/>
          <w:szCs w:val="21"/>
        </w:rPr>
      </w:pPr>
      <w:r w:rsidRPr="003F2166">
        <w:rPr>
          <w:b/>
          <w:color w:val="000000" w:themeColor="text1"/>
          <w:sz w:val="21"/>
          <w:szCs w:val="21"/>
        </w:rPr>
        <w:t xml:space="preserve">Führt der Homeoffice-Trend mittelfristig zur </w:t>
      </w:r>
      <w:r w:rsidR="00A64033" w:rsidRPr="003F2166">
        <w:rPr>
          <w:b/>
          <w:color w:val="000000" w:themeColor="text1"/>
          <w:sz w:val="21"/>
          <w:szCs w:val="21"/>
        </w:rPr>
        <w:t>Reduzier</w:t>
      </w:r>
      <w:r w:rsidRPr="003F2166">
        <w:rPr>
          <w:b/>
          <w:color w:val="000000" w:themeColor="text1"/>
          <w:sz w:val="21"/>
          <w:szCs w:val="21"/>
        </w:rPr>
        <w:t>ung</w:t>
      </w:r>
      <w:r w:rsidR="00A64033" w:rsidRPr="003F2166">
        <w:rPr>
          <w:b/>
          <w:color w:val="000000" w:themeColor="text1"/>
          <w:sz w:val="21"/>
          <w:szCs w:val="21"/>
        </w:rPr>
        <w:t xml:space="preserve"> </w:t>
      </w:r>
      <w:r w:rsidRPr="003F2166">
        <w:rPr>
          <w:b/>
          <w:color w:val="000000" w:themeColor="text1"/>
          <w:sz w:val="21"/>
          <w:szCs w:val="21"/>
        </w:rPr>
        <w:t xml:space="preserve">von </w:t>
      </w:r>
      <w:r w:rsidR="00A64033" w:rsidRPr="003F2166">
        <w:rPr>
          <w:b/>
          <w:color w:val="000000" w:themeColor="text1"/>
          <w:sz w:val="21"/>
          <w:szCs w:val="21"/>
        </w:rPr>
        <w:t>Büroflächen?</w:t>
      </w:r>
    </w:p>
    <w:p w14:paraId="6CE6421F" w14:textId="07FC2ECF"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Eine Umfrage von </w:t>
      </w:r>
      <w:r w:rsidRPr="003F2166">
        <w:rPr>
          <w:b/>
          <w:color w:val="000000" w:themeColor="text1"/>
          <w:sz w:val="21"/>
          <w:szCs w:val="21"/>
        </w:rPr>
        <w:t>KPMG</w:t>
      </w:r>
      <w:r w:rsidR="00C36BED" w:rsidRPr="003F2166">
        <w:rPr>
          <w:color w:val="000000" w:themeColor="text1"/>
          <w:sz w:val="21"/>
          <w:szCs w:val="21"/>
        </w:rPr>
        <w:t xml:space="preserve"> </w:t>
      </w:r>
      <w:r w:rsidRPr="003F2166">
        <w:rPr>
          <w:color w:val="000000" w:themeColor="text1"/>
          <w:sz w:val="21"/>
          <w:szCs w:val="21"/>
        </w:rPr>
        <w:t>befasst sich mit dem Thema, wie die Pandemie die Arbeitswelt verändert und die Digitalisi</w:t>
      </w:r>
      <w:r w:rsidR="00C36BED" w:rsidRPr="003F2166">
        <w:rPr>
          <w:color w:val="000000" w:themeColor="text1"/>
          <w:sz w:val="21"/>
          <w:szCs w:val="21"/>
        </w:rPr>
        <w:t>erung beschleunigt. 77 Prozent</w:t>
      </w:r>
      <w:r w:rsidRPr="003F2166">
        <w:rPr>
          <w:color w:val="000000" w:themeColor="text1"/>
          <w:sz w:val="21"/>
          <w:szCs w:val="21"/>
        </w:rPr>
        <w:t xml:space="preserve"> der befragten CEOs der Studie wollen ihre Mittel zur digitalen Zusammenarb</w:t>
      </w:r>
      <w:r w:rsidR="00DF58EF" w:rsidRPr="003F2166">
        <w:rPr>
          <w:color w:val="000000" w:themeColor="text1"/>
          <w:sz w:val="21"/>
          <w:szCs w:val="21"/>
        </w:rPr>
        <w:t>eit und Kommunikation weiter aus</w:t>
      </w:r>
      <w:r w:rsidR="00C36BED" w:rsidRPr="003F2166">
        <w:rPr>
          <w:color w:val="000000" w:themeColor="text1"/>
          <w:sz w:val="21"/>
          <w:szCs w:val="21"/>
        </w:rPr>
        <w:t>bauen und</w:t>
      </w:r>
      <w:r w:rsidRPr="003F2166">
        <w:rPr>
          <w:color w:val="000000" w:themeColor="text1"/>
          <w:sz w:val="21"/>
          <w:szCs w:val="21"/>
        </w:rPr>
        <w:t xml:space="preserve"> </w:t>
      </w:r>
      <w:r w:rsidR="00C36BED" w:rsidRPr="003F2166">
        <w:rPr>
          <w:color w:val="000000" w:themeColor="text1"/>
          <w:sz w:val="21"/>
          <w:szCs w:val="21"/>
        </w:rPr>
        <w:t>69 Prozent</w:t>
      </w:r>
      <w:r w:rsidRPr="003F2166">
        <w:rPr>
          <w:color w:val="000000" w:themeColor="text1"/>
          <w:sz w:val="21"/>
          <w:szCs w:val="21"/>
        </w:rPr>
        <w:t xml:space="preserve"> gehen davon aus, dass ihr Unternehmen künftig weniger Büroflä</w:t>
      </w:r>
      <w:r w:rsidR="00C36BED" w:rsidRPr="003F2166">
        <w:rPr>
          <w:color w:val="000000" w:themeColor="text1"/>
          <w:sz w:val="21"/>
          <w:szCs w:val="21"/>
        </w:rPr>
        <w:t>chen benötigen wird</w:t>
      </w:r>
      <w:r w:rsidRPr="003F2166">
        <w:rPr>
          <w:color w:val="000000" w:themeColor="text1"/>
          <w:sz w:val="21"/>
          <w:szCs w:val="21"/>
        </w:rPr>
        <w:t>. Die CEOs erkennen an, dass die Erholung von der Pandemie nicht die Rückkehr zur "Normalität" bedeutet. Stattdessen besteht die Chance, eine n</w:t>
      </w:r>
      <w:r w:rsidR="00DF58EF" w:rsidRPr="003F2166">
        <w:rPr>
          <w:color w:val="000000" w:themeColor="text1"/>
          <w:sz w:val="21"/>
          <w:szCs w:val="21"/>
        </w:rPr>
        <w:t>eue Zukunft zu definieren. Hier werden</w:t>
      </w:r>
      <w:r w:rsidR="00167831" w:rsidRPr="003F2166">
        <w:rPr>
          <w:color w:val="000000" w:themeColor="text1"/>
          <w:sz w:val="21"/>
          <w:szCs w:val="21"/>
        </w:rPr>
        <w:t xml:space="preserve"> drei Aktionsbereiche </w:t>
      </w:r>
      <w:r w:rsidRPr="003F2166">
        <w:rPr>
          <w:color w:val="000000" w:themeColor="text1"/>
          <w:sz w:val="21"/>
          <w:szCs w:val="21"/>
        </w:rPr>
        <w:t>entscheidend sein: Nachhaltigkeit, Digitalisierung und Vertrauen.</w:t>
      </w:r>
    </w:p>
    <w:p w14:paraId="29C774C4" w14:textId="625B5C28" w:rsidR="00D81427" w:rsidRPr="003F2166" w:rsidRDefault="009F0A24" w:rsidP="00BD7D50">
      <w:pPr>
        <w:spacing w:before="120" w:line="360" w:lineRule="auto"/>
        <w:ind w:right="-28"/>
        <w:jc w:val="both"/>
        <w:rPr>
          <w:color w:val="000000" w:themeColor="text1"/>
          <w:sz w:val="21"/>
          <w:szCs w:val="21"/>
        </w:rPr>
      </w:pPr>
      <w:r>
        <w:rPr>
          <w:color w:val="000000" w:themeColor="text1"/>
          <w:sz w:val="21"/>
          <w:szCs w:val="21"/>
        </w:rPr>
        <w:t>Die Frage aber wird sein:</w:t>
      </w:r>
      <w:r w:rsidR="00A64033" w:rsidRPr="003F2166">
        <w:rPr>
          <w:color w:val="000000" w:themeColor="text1"/>
          <w:sz w:val="21"/>
          <w:szCs w:val="21"/>
        </w:rPr>
        <w:t xml:space="preserve"> </w:t>
      </w:r>
      <w:r>
        <w:rPr>
          <w:color w:val="000000" w:themeColor="text1"/>
          <w:sz w:val="21"/>
          <w:szCs w:val="21"/>
        </w:rPr>
        <w:t>W</w:t>
      </w:r>
      <w:r w:rsidR="00A64033" w:rsidRPr="003F2166">
        <w:rPr>
          <w:color w:val="000000" w:themeColor="text1"/>
          <w:sz w:val="21"/>
          <w:szCs w:val="21"/>
        </w:rPr>
        <w:t>erden Büroflächen frei, weil sich die Heimarbeit langfristig durchsetzt?</w:t>
      </w:r>
      <w:r w:rsidR="00D81427" w:rsidRPr="003F2166">
        <w:rPr>
          <w:color w:val="000000" w:themeColor="text1"/>
          <w:sz w:val="21"/>
          <w:szCs w:val="21"/>
        </w:rPr>
        <w:t xml:space="preserve"> Spielt</w:t>
      </w:r>
      <w:r w:rsidR="00A64033" w:rsidRPr="003F2166">
        <w:rPr>
          <w:color w:val="000000" w:themeColor="text1"/>
          <w:sz w:val="21"/>
          <w:szCs w:val="21"/>
        </w:rPr>
        <w:t xml:space="preserve"> </w:t>
      </w:r>
      <w:r w:rsidR="00D81427" w:rsidRPr="003F2166">
        <w:rPr>
          <w:color w:val="000000" w:themeColor="text1"/>
          <w:sz w:val="21"/>
          <w:szCs w:val="21"/>
        </w:rPr>
        <w:t>d</w:t>
      </w:r>
      <w:r w:rsidR="00C37A32" w:rsidRPr="003F2166">
        <w:rPr>
          <w:color w:val="000000" w:themeColor="text1"/>
          <w:sz w:val="21"/>
          <w:szCs w:val="21"/>
        </w:rPr>
        <w:t>abei die Umwandl</w:t>
      </w:r>
      <w:r w:rsidR="00A64033" w:rsidRPr="003F2166">
        <w:rPr>
          <w:color w:val="000000" w:themeColor="text1"/>
          <w:sz w:val="21"/>
          <w:szCs w:val="21"/>
        </w:rPr>
        <w:t>ung von Büro</w:t>
      </w:r>
      <w:r w:rsidR="00D81427" w:rsidRPr="003F2166">
        <w:rPr>
          <w:color w:val="000000" w:themeColor="text1"/>
          <w:sz w:val="21"/>
          <w:szCs w:val="21"/>
        </w:rPr>
        <w:t>raum in</w:t>
      </w:r>
      <w:r w:rsidR="00A64033" w:rsidRPr="003F2166">
        <w:rPr>
          <w:color w:val="000000" w:themeColor="text1"/>
          <w:sz w:val="21"/>
          <w:szCs w:val="21"/>
        </w:rPr>
        <w:t xml:space="preserve"> Wohnraum </w:t>
      </w:r>
      <w:r w:rsidR="00D81427" w:rsidRPr="003F2166">
        <w:rPr>
          <w:color w:val="000000" w:themeColor="text1"/>
          <w:sz w:val="21"/>
          <w:szCs w:val="21"/>
        </w:rPr>
        <w:t>eine bedeutsame Rolle?</w:t>
      </w:r>
    </w:p>
    <w:p w14:paraId="5883A1DC" w14:textId="5A808D0D"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Trotz Homeoffice wollen die meisten Unternehmen keine Büroflächen abstoßen, zeigt eine Studie </w:t>
      </w:r>
      <w:r w:rsidRPr="003F2166">
        <w:rPr>
          <w:b/>
          <w:color w:val="000000" w:themeColor="text1"/>
          <w:sz w:val="21"/>
          <w:szCs w:val="21"/>
        </w:rPr>
        <w:t>des Instituts der deutschen Wirtschaft (IW)</w:t>
      </w:r>
      <w:r w:rsidR="00167831" w:rsidRPr="003F2166">
        <w:rPr>
          <w:color w:val="000000" w:themeColor="text1"/>
          <w:sz w:val="21"/>
          <w:szCs w:val="21"/>
        </w:rPr>
        <w:t>. Einige Firmen wollen allerdings ihre Räumlichkeiten umgestalten</w:t>
      </w:r>
      <w:r w:rsidRPr="003F2166">
        <w:rPr>
          <w:color w:val="000000" w:themeColor="text1"/>
          <w:sz w:val="21"/>
          <w:szCs w:val="21"/>
        </w:rPr>
        <w:t>, um mehr Raum für Austausch und Kommunikation zu schaffen.</w:t>
      </w:r>
    </w:p>
    <w:p w14:paraId="4CE565D7" w14:textId="5BEB3F68"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Ungeachtet des Homeoffice-Booms wollen </w:t>
      </w:r>
      <w:r w:rsidR="00D81427" w:rsidRPr="003F2166">
        <w:rPr>
          <w:color w:val="000000" w:themeColor="text1"/>
          <w:sz w:val="21"/>
          <w:szCs w:val="21"/>
        </w:rPr>
        <w:t xml:space="preserve">laut dieser Studie </w:t>
      </w:r>
      <w:r w:rsidRPr="003F2166">
        <w:rPr>
          <w:color w:val="000000" w:themeColor="text1"/>
          <w:sz w:val="21"/>
          <w:szCs w:val="21"/>
        </w:rPr>
        <w:t xml:space="preserve">lediglich 6,4 Prozent der Unternehmen in den kommenden zwölf Monaten ihre Bürofläche reduzieren. </w:t>
      </w:r>
    </w:p>
    <w:p w14:paraId="6AEC5145" w14:textId="77777777" w:rsidR="0093260F" w:rsidRPr="003F2166" w:rsidRDefault="0093260F" w:rsidP="00BD7D50">
      <w:pPr>
        <w:spacing w:before="120" w:line="360" w:lineRule="auto"/>
        <w:ind w:right="-28"/>
        <w:jc w:val="both"/>
        <w:rPr>
          <w:color w:val="000000" w:themeColor="text1"/>
          <w:sz w:val="21"/>
          <w:szCs w:val="21"/>
        </w:rPr>
      </w:pPr>
    </w:p>
    <w:p w14:paraId="4039C14E" w14:textId="77777777"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Onlinehandel: Störfaktor oder Heil in der Krise für den Fachhandel?</w:t>
      </w:r>
    </w:p>
    <w:p w14:paraId="02B99BDD" w14:textId="2130C985"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 xml:space="preserve">Laut IFH Köln liegt das prozentuale Wachstum des Onlinehandels </w:t>
      </w:r>
      <w:r w:rsidR="00167831" w:rsidRPr="003F2166">
        <w:rPr>
          <w:color w:val="000000" w:themeColor="text1"/>
          <w:sz w:val="21"/>
          <w:szCs w:val="21"/>
        </w:rPr>
        <w:t>in Deutschland 2020 zwischen 15 Prozent</w:t>
      </w:r>
      <w:r w:rsidRPr="003F2166">
        <w:rPr>
          <w:color w:val="000000" w:themeColor="text1"/>
          <w:sz w:val="21"/>
          <w:szCs w:val="21"/>
        </w:rPr>
        <w:t xml:space="preserve"> und 26</w:t>
      </w:r>
      <w:r w:rsidR="00167831" w:rsidRPr="003F2166">
        <w:rPr>
          <w:color w:val="000000" w:themeColor="text1"/>
          <w:sz w:val="21"/>
          <w:szCs w:val="21"/>
        </w:rPr>
        <w:t xml:space="preserve"> Prozent</w:t>
      </w:r>
      <w:r w:rsidRPr="003F2166">
        <w:rPr>
          <w:color w:val="000000" w:themeColor="text1"/>
          <w:sz w:val="21"/>
          <w:szCs w:val="21"/>
        </w:rPr>
        <w:t>, das Onlinevolumen wird auf 80 bis 88 Mrd. Euro wachsen. Somit wird sich das absolute Umsatzwachstum des Onlinehandels mindestens verdoppeln.</w:t>
      </w:r>
    </w:p>
    <w:p w14:paraId="259D2E8D" w14:textId="77777777" w:rsidR="00A64033" w:rsidRPr="003F2166" w:rsidRDefault="00A64033" w:rsidP="00BD7D50">
      <w:pPr>
        <w:spacing w:before="120" w:line="360" w:lineRule="auto"/>
        <w:ind w:right="-28"/>
        <w:jc w:val="both"/>
        <w:rPr>
          <w:color w:val="000000" w:themeColor="text1"/>
          <w:sz w:val="21"/>
          <w:szCs w:val="21"/>
        </w:rPr>
      </w:pPr>
      <w:r w:rsidRPr="003F2166">
        <w:rPr>
          <w:color w:val="000000" w:themeColor="text1"/>
          <w:sz w:val="21"/>
          <w:szCs w:val="21"/>
        </w:rPr>
        <w:t>Das IFH informiert zudem, dass man sich auch im B2B-Handel Gedanken über mehrwertliefernde Konzepte und Services macht:</w:t>
      </w:r>
    </w:p>
    <w:p w14:paraId="1A0F92B9" w14:textId="77777777"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 xml:space="preserve">59 Prozent der Großhändler haben erkannt, dass die reine Handelsmarge in Zukunft nicht mehr zum Überleben des Geschäftsmodells ausreichen wird. </w:t>
      </w:r>
    </w:p>
    <w:p w14:paraId="627C6FDD" w14:textId="129F076C" w:rsidR="00A64033" w:rsidRPr="003F2166" w:rsidRDefault="00167831"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lastRenderedPageBreak/>
        <w:t>Über die Hälfte (63 Prozent</w:t>
      </w:r>
      <w:r w:rsidR="00A64033" w:rsidRPr="003F2166">
        <w:rPr>
          <w:rFonts w:ascii="Arial" w:hAnsi="Arial" w:cs="Arial"/>
          <w:color w:val="000000" w:themeColor="text1"/>
          <w:sz w:val="21"/>
          <w:szCs w:val="21"/>
        </w:rPr>
        <w:t xml:space="preserve">) erhofft sich den Umsatz durch Services oder Dienstleistungen steigern zu können. </w:t>
      </w:r>
    </w:p>
    <w:p w14:paraId="5ADC5503" w14:textId="19CD2117"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Das größte Potenzial bieten hier Möglichkeiten zum schnellen und einfachen Bes</w:t>
      </w:r>
      <w:r w:rsidR="00D81427" w:rsidRPr="003F2166">
        <w:rPr>
          <w:rFonts w:ascii="Arial" w:hAnsi="Arial" w:cs="Arial"/>
          <w:color w:val="000000" w:themeColor="text1"/>
          <w:sz w:val="21"/>
          <w:szCs w:val="21"/>
        </w:rPr>
        <w:t xml:space="preserve">tellen sowie digitale </w:t>
      </w:r>
      <w:proofErr w:type="spellStart"/>
      <w:r w:rsidR="00D81427" w:rsidRPr="003F2166">
        <w:rPr>
          <w:rFonts w:ascii="Arial" w:hAnsi="Arial" w:cs="Arial"/>
          <w:color w:val="000000" w:themeColor="text1"/>
          <w:sz w:val="21"/>
          <w:szCs w:val="21"/>
        </w:rPr>
        <w:t>Aftersale</w:t>
      </w:r>
      <w:proofErr w:type="spellEnd"/>
      <w:r w:rsidRPr="003F2166">
        <w:rPr>
          <w:rFonts w:ascii="Arial" w:hAnsi="Arial" w:cs="Arial"/>
          <w:color w:val="000000" w:themeColor="text1"/>
          <w:sz w:val="21"/>
          <w:szCs w:val="21"/>
        </w:rPr>
        <w:t xml:space="preserve">-Services. So ändert sich im B2C- wie B2B-Bereich das Einkaufsverhalten der Kundinnen und Kunden dramatisch – unter anderem durch direkte Bestellungen beim Hersteller oder durch eine stärkere Nutzung von Online-Plattformen. </w:t>
      </w:r>
    </w:p>
    <w:p w14:paraId="51B64B3A" w14:textId="512B4747" w:rsidR="00A64033" w:rsidRPr="003F2166" w:rsidRDefault="00060F9C" w:rsidP="00BD7D50">
      <w:pPr>
        <w:spacing w:before="120" w:line="360" w:lineRule="auto"/>
        <w:ind w:right="-28"/>
        <w:jc w:val="both"/>
        <w:rPr>
          <w:b/>
          <w:color w:val="000000" w:themeColor="text1"/>
          <w:sz w:val="21"/>
          <w:szCs w:val="21"/>
        </w:rPr>
      </w:pPr>
      <w:r w:rsidRPr="003F2166">
        <w:rPr>
          <w:b/>
          <w:color w:val="000000" w:themeColor="text1"/>
          <w:sz w:val="21"/>
          <w:szCs w:val="21"/>
        </w:rPr>
        <w:t>Auch der Einzelhand</w:t>
      </w:r>
      <w:r w:rsidR="002474B9">
        <w:rPr>
          <w:b/>
          <w:color w:val="000000" w:themeColor="text1"/>
          <w:sz w:val="21"/>
          <w:szCs w:val="21"/>
        </w:rPr>
        <w:t>el hat in diesen Bereichen</w:t>
      </w:r>
      <w:r w:rsidRPr="003F2166">
        <w:rPr>
          <w:b/>
          <w:color w:val="000000" w:themeColor="text1"/>
          <w:sz w:val="21"/>
          <w:szCs w:val="21"/>
        </w:rPr>
        <w:t xml:space="preserve"> Erfahrungen gemacht. Hervorzuheben ist hier der Anwendungsbereich von Click</w:t>
      </w:r>
      <w:r w:rsidR="003F2166">
        <w:rPr>
          <w:b/>
          <w:color w:val="000000" w:themeColor="text1"/>
          <w:sz w:val="21"/>
          <w:szCs w:val="21"/>
        </w:rPr>
        <w:t> </w:t>
      </w:r>
      <w:r w:rsidRPr="003F2166">
        <w:rPr>
          <w:b/>
          <w:color w:val="000000" w:themeColor="text1"/>
          <w:sz w:val="21"/>
          <w:szCs w:val="21"/>
        </w:rPr>
        <w:t xml:space="preserve">&amp; </w:t>
      </w:r>
      <w:proofErr w:type="spellStart"/>
      <w:r w:rsidRPr="003F2166">
        <w:rPr>
          <w:b/>
          <w:color w:val="000000" w:themeColor="text1"/>
          <w:sz w:val="21"/>
          <w:szCs w:val="21"/>
        </w:rPr>
        <w:t>Collect</w:t>
      </w:r>
      <w:proofErr w:type="spellEnd"/>
      <w:r w:rsidR="00EC4E69" w:rsidRPr="003F2166">
        <w:rPr>
          <w:b/>
          <w:color w:val="000000" w:themeColor="text1"/>
          <w:sz w:val="21"/>
          <w:szCs w:val="21"/>
        </w:rPr>
        <w:t xml:space="preserve"> </w:t>
      </w:r>
      <w:r w:rsidRPr="003F2166">
        <w:rPr>
          <w:b/>
          <w:color w:val="000000" w:themeColor="text1"/>
          <w:sz w:val="21"/>
          <w:szCs w:val="21"/>
        </w:rPr>
        <w:t xml:space="preserve">und Click &amp; </w:t>
      </w:r>
      <w:proofErr w:type="spellStart"/>
      <w:r w:rsidRPr="003F2166">
        <w:rPr>
          <w:b/>
          <w:color w:val="000000" w:themeColor="text1"/>
          <w:sz w:val="21"/>
          <w:szCs w:val="21"/>
        </w:rPr>
        <w:t>Meet</w:t>
      </w:r>
      <w:proofErr w:type="spellEnd"/>
      <w:r w:rsidRPr="003F2166">
        <w:rPr>
          <w:b/>
          <w:color w:val="000000" w:themeColor="text1"/>
          <w:sz w:val="21"/>
          <w:szCs w:val="21"/>
        </w:rPr>
        <w:t xml:space="preserve">. </w:t>
      </w:r>
      <w:r w:rsidR="003F2166">
        <w:rPr>
          <w:b/>
          <w:color w:val="000000" w:themeColor="text1"/>
          <w:sz w:val="21"/>
          <w:szCs w:val="21"/>
        </w:rPr>
        <w:t>Besonders beim Letzteren konnte</w:t>
      </w:r>
      <w:r w:rsidRPr="003F2166">
        <w:rPr>
          <w:b/>
          <w:color w:val="000000" w:themeColor="text1"/>
          <w:sz w:val="21"/>
          <w:szCs w:val="21"/>
        </w:rPr>
        <w:t xml:space="preserve"> die Beratungsleistung sehr gut greifen.</w:t>
      </w:r>
      <w:r w:rsidR="00A64033" w:rsidRPr="003F2166">
        <w:rPr>
          <w:b/>
          <w:color w:val="000000" w:themeColor="text1"/>
          <w:sz w:val="21"/>
          <w:szCs w:val="21"/>
        </w:rPr>
        <w:t xml:space="preserve"> Krise zeigte den PBS-Ladengeschäften eines: Nur wer wandlungsfähig bleibt und bereit ist, sich den wechselnden Rahmenbedingungen anzupassen, kann seine Position im Markt behaupten. Das verlangt wiederum nach kreativen Ideen, Dienstleistungsstärke und das Wissen um den Kunden. Für den Handel war es in Zeiten des notwendigen </w:t>
      </w:r>
      <w:proofErr w:type="spellStart"/>
      <w:r w:rsidR="00A64033" w:rsidRPr="003F2166">
        <w:rPr>
          <w:b/>
          <w:color w:val="000000" w:themeColor="text1"/>
          <w:sz w:val="21"/>
          <w:szCs w:val="21"/>
        </w:rPr>
        <w:t>Social</w:t>
      </w:r>
      <w:proofErr w:type="spellEnd"/>
      <w:r w:rsidR="00A64033" w:rsidRPr="003F2166">
        <w:rPr>
          <w:b/>
          <w:color w:val="000000" w:themeColor="text1"/>
          <w:sz w:val="21"/>
          <w:szCs w:val="21"/>
        </w:rPr>
        <w:t xml:space="preserve"> </w:t>
      </w:r>
      <w:proofErr w:type="spellStart"/>
      <w:r w:rsidR="00A64033" w:rsidRPr="003F2166">
        <w:rPr>
          <w:b/>
          <w:color w:val="000000" w:themeColor="text1"/>
          <w:sz w:val="21"/>
          <w:szCs w:val="21"/>
        </w:rPr>
        <w:t>Distancing</w:t>
      </w:r>
      <w:proofErr w:type="spellEnd"/>
      <w:r w:rsidR="00A64033" w:rsidRPr="003F2166">
        <w:rPr>
          <w:b/>
          <w:color w:val="000000" w:themeColor="text1"/>
          <w:sz w:val="21"/>
          <w:szCs w:val="21"/>
        </w:rPr>
        <w:t xml:space="preserve"> allerdings nur begrenzt möglich, </w:t>
      </w:r>
      <w:r w:rsidRPr="003F2166">
        <w:rPr>
          <w:b/>
          <w:color w:val="000000" w:themeColor="text1"/>
          <w:sz w:val="21"/>
          <w:szCs w:val="21"/>
        </w:rPr>
        <w:t>einen Erlebniskauf in der Innenstadt anzubieten</w:t>
      </w:r>
      <w:r w:rsidR="00A64033" w:rsidRPr="003F2166">
        <w:rPr>
          <w:b/>
          <w:color w:val="000000" w:themeColor="text1"/>
          <w:sz w:val="21"/>
          <w:szCs w:val="21"/>
        </w:rPr>
        <w:t>.</w:t>
      </w:r>
      <w:r w:rsidR="00D81427" w:rsidRPr="003F2166">
        <w:rPr>
          <w:b/>
          <w:color w:val="000000" w:themeColor="text1"/>
          <w:sz w:val="21"/>
          <w:szCs w:val="21"/>
        </w:rPr>
        <w:t xml:space="preserve"> „</w:t>
      </w:r>
      <w:proofErr w:type="spellStart"/>
      <w:r w:rsidR="00D81427" w:rsidRPr="003F2166">
        <w:rPr>
          <w:b/>
          <w:color w:val="000000" w:themeColor="text1"/>
          <w:sz w:val="21"/>
          <w:szCs w:val="21"/>
        </w:rPr>
        <w:t>Buy</w:t>
      </w:r>
      <w:proofErr w:type="spellEnd"/>
      <w:r w:rsidR="00D81427" w:rsidRPr="003F2166">
        <w:rPr>
          <w:b/>
          <w:color w:val="000000" w:themeColor="text1"/>
          <w:sz w:val="21"/>
          <w:szCs w:val="21"/>
        </w:rPr>
        <w:t xml:space="preserve"> </w:t>
      </w:r>
      <w:proofErr w:type="spellStart"/>
      <w:r w:rsidR="00D81427" w:rsidRPr="003F2166">
        <w:rPr>
          <w:b/>
          <w:color w:val="000000" w:themeColor="text1"/>
          <w:sz w:val="21"/>
          <w:szCs w:val="21"/>
        </w:rPr>
        <w:t>Local</w:t>
      </w:r>
      <w:proofErr w:type="spellEnd"/>
      <w:r w:rsidR="00D81427" w:rsidRPr="003F2166">
        <w:rPr>
          <w:b/>
          <w:color w:val="000000" w:themeColor="text1"/>
          <w:sz w:val="21"/>
          <w:szCs w:val="21"/>
        </w:rPr>
        <w:t>“</w:t>
      </w:r>
      <w:r w:rsidR="00A64033" w:rsidRPr="003F2166">
        <w:rPr>
          <w:b/>
          <w:color w:val="000000" w:themeColor="text1"/>
          <w:sz w:val="21"/>
          <w:szCs w:val="21"/>
        </w:rPr>
        <w:t xml:space="preserve"> </w:t>
      </w:r>
      <w:r w:rsidR="00D81427" w:rsidRPr="003F2166">
        <w:rPr>
          <w:b/>
          <w:color w:val="000000" w:themeColor="text1"/>
          <w:sz w:val="21"/>
          <w:szCs w:val="21"/>
        </w:rPr>
        <w:t xml:space="preserve">ist ein wichtiges Instrument, um </w:t>
      </w:r>
      <w:r w:rsidR="00A64033" w:rsidRPr="003F2166">
        <w:rPr>
          <w:b/>
          <w:color w:val="000000" w:themeColor="text1"/>
          <w:sz w:val="21"/>
          <w:szCs w:val="21"/>
        </w:rPr>
        <w:t xml:space="preserve">Konsumenten für die Auswirkungen </w:t>
      </w:r>
      <w:r w:rsidR="00D81427" w:rsidRPr="003F2166">
        <w:rPr>
          <w:b/>
          <w:color w:val="000000" w:themeColor="text1"/>
          <w:sz w:val="21"/>
          <w:szCs w:val="21"/>
        </w:rPr>
        <w:t>ihrer</w:t>
      </w:r>
      <w:r w:rsidR="00A64033" w:rsidRPr="003F2166">
        <w:rPr>
          <w:b/>
          <w:color w:val="000000" w:themeColor="text1"/>
          <w:sz w:val="21"/>
          <w:szCs w:val="21"/>
        </w:rPr>
        <w:t xml:space="preserve"> Kaufentscheidung</w:t>
      </w:r>
      <w:r w:rsidR="00D81427" w:rsidRPr="003F2166">
        <w:rPr>
          <w:b/>
          <w:color w:val="000000" w:themeColor="text1"/>
          <w:sz w:val="21"/>
          <w:szCs w:val="21"/>
        </w:rPr>
        <w:t>en zu sensibilisieren. Denn der lokale Einkauf</w:t>
      </w:r>
      <w:r w:rsidR="00A64033" w:rsidRPr="003F2166">
        <w:rPr>
          <w:b/>
          <w:color w:val="000000" w:themeColor="text1"/>
          <w:sz w:val="21"/>
          <w:szCs w:val="21"/>
        </w:rPr>
        <w:t xml:space="preserve"> hat konkrete Auswirkungen auf die Lebensqualität in ihrer eigenen Region.</w:t>
      </w:r>
    </w:p>
    <w:p w14:paraId="5970C291" w14:textId="01F63B86"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Stattdessen punkteten diejenigen, </w:t>
      </w:r>
      <w:r w:rsidR="00060F9C" w:rsidRPr="003F2166">
        <w:rPr>
          <w:b/>
          <w:color w:val="000000" w:themeColor="text1"/>
          <w:sz w:val="21"/>
          <w:szCs w:val="21"/>
        </w:rPr>
        <w:t xml:space="preserve">die Beratung und Servicedienstleistungen anbieten konnten. </w:t>
      </w:r>
      <w:r w:rsidR="00B80842" w:rsidRPr="003F2166">
        <w:rPr>
          <w:b/>
          <w:color w:val="000000" w:themeColor="text1"/>
          <w:sz w:val="21"/>
          <w:szCs w:val="21"/>
        </w:rPr>
        <w:t xml:space="preserve">Händler, die keinen Onlinevertriebskanal wie bspw. Click &amp; </w:t>
      </w:r>
      <w:proofErr w:type="spellStart"/>
      <w:r w:rsidR="00B80842" w:rsidRPr="003F2166">
        <w:rPr>
          <w:b/>
          <w:color w:val="000000" w:themeColor="text1"/>
          <w:sz w:val="21"/>
          <w:szCs w:val="21"/>
        </w:rPr>
        <w:t>Collect</w:t>
      </w:r>
      <w:proofErr w:type="spellEnd"/>
      <w:r w:rsidR="00B80842" w:rsidRPr="003F2166">
        <w:rPr>
          <w:b/>
          <w:color w:val="000000" w:themeColor="text1"/>
          <w:sz w:val="21"/>
          <w:szCs w:val="21"/>
        </w:rPr>
        <w:t xml:space="preserve">, Click &amp; </w:t>
      </w:r>
      <w:proofErr w:type="spellStart"/>
      <w:r w:rsidR="00B80842" w:rsidRPr="003F2166">
        <w:rPr>
          <w:b/>
          <w:color w:val="000000" w:themeColor="text1"/>
          <w:sz w:val="21"/>
          <w:szCs w:val="21"/>
        </w:rPr>
        <w:t>Meet</w:t>
      </w:r>
      <w:proofErr w:type="spellEnd"/>
      <w:r w:rsidR="00B80842" w:rsidRPr="003F2166">
        <w:rPr>
          <w:b/>
          <w:color w:val="000000" w:themeColor="text1"/>
          <w:sz w:val="21"/>
          <w:szCs w:val="21"/>
        </w:rPr>
        <w:t xml:space="preserve"> oder aber auch ihren eigenen Onlin</w:t>
      </w:r>
      <w:r w:rsidR="003F2166">
        <w:rPr>
          <w:b/>
          <w:color w:val="000000" w:themeColor="text1"/>
          <w:sz w:val="21"/>
          <w:szCs w:val="21"/>
        </w:rPr>
        <w:t>eshop nutzen konnten, waren</w:t>
      </w:r>
      <w:r w:rsidR="00B80842" w:rsidRPr="003F2166">
        <w:rPr>
          <w:b/>
          <w:color w:val="000000" w:themeColor="text1"/>
          <w:sz w:val="21"/>
          <w:szCs w:val="21"/>
        </w:rPr>
        <w:t xml:space="preserve"> gezwungen,</w:t>
      </w:r>
      <w:r w:rsidRPr="003F2166">
        <w:rPr>
          <w:b/>
          <w:color w:val="000000" w:themeColor="text1"/>
          <w:sz w:val="21"/>
          <w:szCs w:val="21"/>
        </w:rPr>
        <w:t xml:space="preserve"> sich mit der Thematik auseinanderzusetzen. Wer bisher seinen Umsatz aus seiner Laufkundschaft generie</w:t>
      </w:r>
      <w:r w:rsidR="00D81427" w:rsidRPr="003F2166">
        <w:rPr>
          <w:b/>
          <w:color w:val="000000" w:themeColor="text1"/>
          <w:sz w:val="21"/>
          <w:szCs w:val="21"/>
        </w:rPr>
        <w:t>r</w:t>
      </w:r>
      <w:r w:rsidRPr="003F2166">
        <w:rPr>
          <w:b/>
          <w:color w:val="000000" w:themeColor="text1"/>
          <w:sz w:val="21"/>
          <w:szCs w:val="21"/>
        </w:rPr>
        <w:t>te</w:t>
      </w:r>
      <w:r w:rsidR="00C37A32" w:rsidRPr="003F2166">
        <w:rPr>
          <w:b/>
          <w:color w:val="000000" w:themeColor="text1"/>
          <w:sz w:val="21"/>
          <w:szCs w:val="21"/>
        </w:rPr>
        <w:t>,</w:t>
      </w:r>
      <w:r w:rsidRPr="003F2166">
        <w:rPr>
          <w:b/>
          <w:color w:val="000000" w:themeColor="text1"/>
          <w:sz w:val="21"/>
          <w:szCs w:val="21"/>
        </w:rPr>
        <w:t xml:space="preserve"> musste nun online auf sich aufmerksam machen.</w:t>
      </w:r>
    </w:p>
    <w:p w14:paraId="55E50DFD" w14:textId="0C2CE296"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 xml:space="preserve">Der Dienstleistungsanteil im PBS-Handel wird weiterhin ansteigen. Dies hat zur Folge, dass der klassische PBS-Bereich sich </w:t>
      </w:r>
      <w:r w:rsidR="00D81427" w:rsidRPr="003F2166">
        <w:rPr>
          <w:b/>
          <w:color w:val="000000" w:themeColor="text1"/>
          <w:sz w:val="21"/>
          <w:szCs w:val="21"/>
        </w:rPr>
        <w:t xml:space="preserve">zum einen </w:t>
      </w:r>
      <w:r w:rsidRPr="003F2166">
        <w:rPr>
          <w:b/>
          <w:color w:val="000000" w:themeColor="text1"/>
          <w:sz w:val="21"/>
          <w:szCs w:val="21"/>
        </w:rPr>
        <w:t>k</w:t>
      </w:r>
      <w:r w:rsidR="00D81427" w:rsidRPr="003F2166">
        <w:rPr>
          <w:b/>
          <w:color w:val="000000" w:themeColor="text1"/>
          <w:sz w:val="21"/>
          <w:szCs w:val="21"/>
        </w:rPr>
        <w:t>ünftig hybrider aufstellen muss und zum anderen neue, attraktive Produkte ins Sortiment mitaufnehmen sollte.</w:t>
      </w:r>
    </w:p>
    <w:p w14:paraId="4F569088" w14:textId="77777777" w:rsidR="00A64033" w:rsidRPr="003F2166" w:rsidRDefault="00A64033" w:rsidP="00BD7D50">
      <w:pPr>
        <w:spacing w:before="120" w:line="360" w:lineRule="auto"/>
        <w:ind w:right="-28"/>
        <w:jc w:val="both"/>
        <w:rPr>
          <w:b/>
          <w:color w:val="000000" w:themeColor="text1"/>
          <w:sz w:val="21"/>
          <w:szCs w:val="21"/>
        </w:rPr>
      </w:pPr>
    </w:p>
    <w:p w14:paraId="07FF720F" w14:textId="418BC198"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Schreib- und Schul</w:t>
      </w:r>
      <w:r w:rsidR="00C37A32" w:rsidRPr="003F2166">
        <w:rPr>
          <w:b/>
          <w:color w:val="000000" w:themeColor="text1"/>
          <w:sz w:val="21"/>
          <w:szCs w:val="21"/>
        </w:rPr>
        <w:t>geschäft</w:t>
      </w:r>
    </w:p>
    <w:p w14:paraId="744C4F25" w14:textId="1FB2CD9C" w:rsidR="00746A1D" w:rsidRPr="003F2166" w:rsidRDefault="009B3EBF" w:rsidP="00BD7D50">
      <w:pPr>
        <w:spacing w:before="120" w:line="360" w:lineRule="auto"/>
        <w:ind w:right="-28"/>
        <w:jc w:val="both"/>
        <w:rPr>
          <w:color w:val="000000" w:themeColor="text1"/>
          <w:sz w:val="21"/>
          <w:szCs w:val="21"/>
        </w:rPr>
      </w:pPr>
      <w:r w:rsidRPr="003F2166">
        <w:rPr>
          <w:color w:val="000000" w:themeColor="text1"/>
          <w:sz w:val="21"/>
          <w:szCs w:val="21"/>
        </w:rPr>
        <w:t>Nach dem ersten</w:t>
      </w:r>
      <w:r w:rsidR="00BD7D50" w:rsidRPr="003F2166">
        <w:rPr>
          <w:color w:val="000000" w:themeColor="text1"/>
          <w:sz w:val="21"/>
          <w:szCs w:val="21"/>
        </w:rPr>
        <w:t xml:space="preserve"> </w:t>
      </w:r>
      <w:proofErr w:type="spellStart"/>
      <w:r w:rsidR="00BD7D50" w:rsidRPr="003F2166">
        <w:rPr>
          <w:color w:val="000000" w:themeColor="text1"/>
          <w:sz w:val="21"/>
          <w:szCs w:val="21"/>
        </w:rPr>
        <w:t>Lockd</w:t>
      </w:r>
      <w:r w:rsidRPr="003F2166">
        <w:rPr>
          <w:color w:val="000000" w:themeColor="text1"/>
          <w:sz w:val="21"/>
          <w:szCs w:val="21"/>
        </w:rPr>
        <w:t>own</w:t>
      </w:r>
      <w:proofErr w:type="spellEnd"/>
      <w:r w:rsidRPr="003F2166">
        <w:rPr>
          <w:color w:val="000000" w:themeColor="text1"/>
          <w:sz w:val="21"/>
          <w:szCs w:val="21"/>
        </w:rPr>
        <w:t xml:space="preserve"> sah es noch so aus, als ob der PBS-Fachhandel die Krisenzeit gut kompensieren wird. Zumal nach der ersten </w:t>
      </w:r>
      <w:r w:rsidRPr="003F2166">
        <w:rPr>
          <w:color w:val="000000" w:themeColor="text1"/>
          <w:sz w:val="21"/>
          <w:szCs w:val="21"/>
        </w:rPr>
        <w:lastRenderedPageBreak/>
        <w:t xml:space="preserve">Welle im Frühjahr eine Lockerung der Beschränkungen erfolgte und es dem Fachhandel möglich wurde, an dem für die Branche so wichtigen Schulgeschäft zu partizipieren. </w:t>
      </w:r>
      <w:r w:rsidR="00746A1D" w:rsidRPr="003F2166">
        <w:rPr>
          <w:color w:val="000000" w:themeColor="text1"/>
          <w:sz w:val="21"/>
          <w:szCs w:val="21"/>
        </w:rPr>
        <w:t xml:space="preserve">Gerade </w:t>
      </w:r>
      <w:r w:rsidR="00BD7D50" w:rsidRPr="003F2166">
        <w:rPr>
          <w:color w:val="000000" w:themeColor="text1"/>
          <w:sz w:val="21"/>
          <w:szCs w:val="21"/>
        </w:rPr>
        <w:t xml:space="preserve">beim </w:t>
      </w:r>
      <w:proofErr w:type="spellStart"/>
      <w:r w:rsidR="00BD7D50" w:rsidRPr="003F2166">
        <w:rPr>
          <w:color w:val="000000" w:themeColor="text1"/>
          <w:sz w:val="21"/>
          <w:szCs w:val="21"/>
        </w:rPr>
        <w:t>Schulranzenkauf</w:t>
      </w:r>
      <w:proofErr w:type="spellEnd"/>
      <w:r w:rsidR="00BD7D50" w:rsidRPr="003F2166">
        <w:rPr>
          <w:color w:val="000000" w:themeColor="text1"/>
          <w:sz w:val="21"/>
          <w:szCs w:val="21"/>
        </w:rPr>
        <w:t xml:space="preserve"> ist </w:t>
      </w:r>
      <w:r w:rsidR="00746A1D" w:rsidRPr="003F2166">
        <w:rPr>
          <w:color w:val="000000" w:themeColor="text1"/>
          <w:sz w:val="21"/>
          <w:szCs w:val="21"/>
        </w:rPr>
        <w:t xml:space="preserve">eine fundierte und ausführliche </w:t>
      </w:r>
      <w:proofErr w:type="spellStart"/>
      <w:r w:rsidR="00746A1D" w:rsidRPr="003F2166">
        <w:rPr>
          <w:color w:val="000000" w:themeColor="text1"/>
          <w:sz w:val="21"/>
          <w:szCs w:val="21"/>
        </w:rPr>
        <w:t>Ergonomieberatung</w:t>
      </w:r>
      <w:proofErr w:type="spellEnd"/>
      <w:r w:rsidR="00746A1D" w:rsidRPr="003F2166">
        <w:rPr>
          <w:color w:val="000000" w:themeColor="text1"/>
          <w:sz w:val="21"/>
          <w:szCs w:val="21"/>
        </w:rPr>
        <w:t xml:space="preserve"> von Eltern und Schulkind</w:t>
      </w:r>
      <w:r w:rsidR="00BD7D50" w:rsidRPr="003F2166">
        <w:rPr>
          <w:color w:val="000000" w:themeColor="text1"/>
          <w:sz w:val="21"/>
          <w:szCs w:val="21"/>
        </w:rPr>
        <w:t xml:space="preserve"> wichtig. Die Beratung ist das A&amp;O für einen stabilen und gesunden Rücken.</w:t>
      </w:r>
      <w:r w:rsidR="00746A1D" w:rsidRPr="003F2166">
        <w:rPr>
          <w:color w:val="000000" w:themeColor="text1"/>
          <w:sz w:val="21"/>
          <w:szCs w:val="21"/>
        </w:rPr>
        <w:t xml:space="preserve"> </w:t>
      </w:r>
      <w:r w:rsidR="00BD7D50" w:rsidRPr="003F2166">
        <w:rPr>
          <w:color w:val="000000" w:themeColor="text1"/>
          <w:sz w:val="21"/>
          <w:szCs w:val="21"/>
        </w:rPr>
        <w:t>Dies kann der Internethandel nicht leisten.</w:t>
      </w:r>
    </w:p>
    <w:p w14:paraId="0845320D" w14:textId="1CE6FCB0" w:rsidR="009B3EBF" w:rsidRPr="003F2166" w:rsidRDefault="00746A1D" w:rsidP="00BD7D50">
      <w:pPr>
        <w:spacing w:before="120" w:line="360" w:lineRule="auto"/>
        <w:ind w:right="-28"/>
        <w:jc w:val="both"/>
        <w:rPr>
          <w:color w:val="000000" w:themeColor="text1"/>
          <w:sz w:val="21"/>
          <w:szCs w:val="21"/>
        </w:rPr>
      </w:pPr>
      <w:r w:rsidRPr="003F2166">
        <w:rPr>
          <w:color w:val="000000" w:themeColor="text1"/>
          <w:sz w:val="21"/>
          <w:szCs w:val="21"/>
        </w:rPr>
        <w:t>Damit ist</w:t>
      </w:r>
      <w:r w:rsidR="009B3EBF" w:rsidRPr="003F2166">
        <w:rPr>
          <w:color w:val="000000" w:themeColor="text1"/>
          <w:sz w:val="21"/>
          <w:szCs w:val="21"/>
        </w:rPr>
        <w:t xml:space="preserve"> das </w:t>
      </w:r>
      <w:r w:rsidRPr="003F2166">
        <w:rPr>
          <w:color w:val="000000" w:themeColor="text1"/>
          <w:sz w:val="21"/>
          <w:szCs w:val="21"/>
        </w:rPr>
        <w:t>Schulgeschäft</w:t>
      </w:r>
      <w:r w:rsidR="009B3EBF" w:rsidRPr="003F2166">
        <w:rPr>
          <w:color w:val="000000" w:themeColor="text1"/>
          <w:sz w:val="21"/>
          <w:szCs w:val="21"/>
        </w:rPr>
        <w:t xml:space="preserve"> der wichtigste Frequenz- und Umsatzbringer des Jahres, dicht gefolgt vom Weihnachtsgeschäft</w:t>
      </w:r>
      <w:r w:rsidRPr="003F2166">
        <w:rPr>
          <w:color w:val="000000" w:themeColor="text1"/>
          <w:sz w:val="21"/>
          <w:szCs w:val="21"/>
        </w:rPr>
        <w:t xml:space="preserve"> </w:t>
      </w:r>
      <w:r w:rsidR="009B3EBF" w:rsidRPr="003F2166">
        <w:rPr>
          <w:color w:val="000000" w:themeColor="text1"/>
          <w:sz w:val="21"/>
          <w:szCs w:val="21"/>
        </w:rPr>
        <w:t xml:space="preserve">Dabei diente die positive Entwicklung der Schülerzahlen als Umsatzverstärker. Zu Beginn des laufenden Schuljahres 2020/2021 </w:t>
      </w:r>
      <w:r w:rsidR="003F2166">
        <w:rPr>
          <w:color w:val="000000" w:themeColor="text1"/>
          <w:sz w:val="21"/>
          <w:szCs w:val="21"/>
        </w:rPr>
        <w:t>wurden in Deutschland mit + 2,6 </w:t>
      </w:r>
      <w:r w:rsidR="009B3EBF" w:rsidRPr="003F2166">
        <w:rPr>
          <w:color w:val="000000" w:themeColor="text1"/>
          <w:sz w:val="21"/>
          <w:szCs w:val="21"/>
        </w:rPr>
        <w:t xml:space="preserve">Prozent insgesamt 752.700 Kinder eingeschult. </w:t>
      </w:r>
    </w:p>
    <w:p w14:paraId="6DC75FEB" w14:textId="49718462" w:rsidR="00A64033" w:rsidRPr="003F2166" w:rsidRDefault="00A64033" w:rsidP="00BD7D50">
      <w:pPr>
        <w:spacing w:before="120" w:line="360" w:lineRule="auto"/>
        <w:ind w:right="-28"/>
        <w:jc w:val="both"/>
        <w:rPr>
          <w:b/>
          <w:color w:val="000000" w:themeColor="text1"/>
          <w:sz w:val="21"/>
          <w:szCs w:val="21"/>
        </w:rPr>
      </w:pPr>
    </w:p>
    <w:p w14:paraId="28D6021C" w14:textId="77777777" w:rsidR="00FB148E" w:rsidRPr="003F2166" w:rsidRDefault="00FB148E" w:rsidP="00FB148E">
      <w:pPr>
        <w:spacing w:line="360" w:lineRule="auto"/>
        <w:ind w:right="-28"/>
        <w:jc w:val="both"/>
        <w:rPr>
          <w:b/>
          <w:color w:val="000000" w:themeColor="text1"/>
          <w:sz w:val="21"/>
          <w:szCs w:val="21"/>
        </w:rPr>
      </w:pPr>
      <w:r w:rsidRPr="003F2166">
        <w:rPr>
          <w:b/>
          <w:color w:val="000000" w:themeColor="text1"/>
          <w:sz w:val="21"/>
          <w:szCs w:val="21"/>
        </w:rPr>
        <w:t>Messe</w:t>
      </w:r>
    </w:p>
    <w:p w14:paraId="351BA8A4" w14:textId="0C8E22EE" w:rsidR="00FB148E" w:rsidRPr="003F2166" w:rsidRDefault="00FB148E" w:rsidP="00FB148E">
      <w:pPr>
        <w:spacing w:before="120" w:line="360" w:lineRule="auto"/>
        <w:ind w:right="-28"/>
        <w:jc w:val="both"/>
        <w:rPr>
          <w:color w:val="000000" w:themeColor="text1"/>
          <w:sz w:val="21"/>
          <w:szCs w:val="21"/>
        </w:rPr>
      </w:pPr>
      <w:r w:rsidRPr="003F2166">
        <w:rPr>
          <w:color w:val="000000" w:themeColor="text1"/>
          <w:sz w:val="21"/>
          <w:szCs w:val="21"/>
        </w:rPr>
        <w:t>Von der Messe „</w:t>
      </w:r>
      <w:proofErr w:type="spellStart"/>
      <w:r w:rsidRPr="003F2166">
        <w:rPr>
          <w:color w:val="000000" w:themeColor="text1"/>
          <w:sz w:val="21"/>
          <w:szCs w:val="21"/>
        </w:rPr>
        <w:t>Paperworld</w:t>
      </w:r>
      <w:proofErr w:type="spellEnd"/>
      <w:r w:rsidRPr="003F2166">
        <w:rPr>
          <w:color w:val="000000" w:themeColor="text1"/>
          <w:sz w:val="21"/>
          <w:szCs w:val="21"/>
        </w:rPr>
        <w:t xml:space="preserve">“ in Frankfurt gehen jedes Jahr qualitative und quantitative Impulse aus. Umso schmerzlicher war für die gesamte Branche die unvermeidbare Absage der wichtigsten Leitmesse für April 2021. Auch die </w:t>
      </w:r>
      <w:r w:rsidR="008511A2">
        <w:rPr>
          <w:color w:val="000000" w:themeColor="text1"/>
          <w:sz w:val="21"/>
          <w:szCs w:val="21"/>
        </w:rPr>
        <w:t xml:space="preserve">physischen </w:t>
      </w:r>
      <w:bookmarkStart w:id="5" w:name="_GoBack"/>
      <w:bookmarkEnd w:id="5"/>
      <w:r w:rsidRPr="003F2166">
        <w:rPr>
          <w:color w:val="000000" w:themeColor="text1"/>
          <w:sz w:val="21"/>
          <w:szCs w:val="21"/>
        </w:rPr>
        <w:t>Messe</w:t>
      </w:r>
      <w:r w:rsidR="008511A2">
        <w:rPr>
          <w:color w:val="000000" w:themeColor="text1"/>
          <w:sz w:val="21"/>
          <w:szCs w:val="21"/>
        </w:rPr>
        <w:t>n</w:t>
      </w:r>
      <w:r w:rsidRPr="003F2166">
        <w:rPr>
          <w:color w:val="000000" w:themeColor="text1"/>
          <w:sz w:val="21"/>
          <w:szCs w:val="21"/>
        </w:rPr>
        <w:t xml:space="preserve"> „</w:t>
      </w:r>
      <w:proofErr w:type="spellStart"/>
      <w:r w:rsidRPr="003F2166">
        <w:rPr>
          <w:color w:val="000000" w:themeColor="text1"/>
          <w:sz w:val="21"/>
          <w:szCs w:val="21"/>
        </w:rPr>
        <w:t>Orgatec</w:t>
      </w:r>
      <w:proofErr w:type="spellEnd"/>
      <w:r w:rsidRPr="003F2166">
        <w:rPr>
          <w:color w:val="000000" w:themeColor="text1"/>
          <w:sz w:val="21"/>
          <w:szCs w:val="21"/>
        </w:rPr>
        <w:t xml:space="preserve">“ in Köln </w:t>
      </w:r>
      <w:r w:rsidR="008511A2">
        <w:rPr>
          <w:color w:val="000000" w:themeColor="text1"/>
          <w:sz w:val="21"/>
          <w:szCs w:val="21"/>
        </w:rPr>
        <w:t>und „</w:t>
      </w:r>
      <w:proofErr w:type="spellStart"/>
      <w:r w:rsidR="008511A2">
        <w:rPr>
          <w:color w:val="000000" w:themeColor="text1"/>
          <w:sz w:val="21"/>
          <w:szCs w:val="21"/>
        </w:rPr>
        <w:t>Insights</w:t>
      </w:r>
      <w:proofErr w:type="spellEnd"/>
      <w:r w:rsidR="008511A2">
        <w:rPr>
          <w:color w:val="000000" w:themeColor="text1"/>
          <w:sz w:val="21"/>
          <w:szCs w:val="21"/>
        </w:rPr>
        <w:t>-X“ in Nürnberg mussten</w:t>
      </w:r>
      <w:r w:rsidRPr="003F2166">
        <w:rPr>
          <w:color w:val="000000" w:themeColor="text1"/>
          <w:sz w:val="21"/>
          <w:szCs w:val="21"/>
        </w:rPr>
        <w:t xml:space="preserve"> 2020 abgesagt. Zu viele potenzielle Aussteller und Fachbesucher hatten ihre Teilnahme abgesagt.</w:t>
      </w:r>
    </w:p>
    <w:p w14:paraId="01216576" w14:textId="77777777" w:rsidR="00FB148E" w:rsidRPr="003F2166" w:rsidRDefault="00FB148E" w:rsidP="00FB148E">
      <w:pPr>
        <w:spacing w:before="120" w:line="360" w:lineRule="auto"/>
        <w:ind w:right="-28"/>
        <w:jc w:val="both"/>
        <w:rPr>
          <w:color w:val="000000" w:themeColor="text1"/>
          <w:sz w:val="21"/>
          <w:szCs w:val="21"/>
        </w:rPr>
      </w:pPr>
      <w:r w:rsidRPr="003F2166">
        <w:rPr>
          <w:color w:val="000000" w:themeColor="text1"/>
          <w:sz w:val="21"/>
          <w:szCs w:val="21"/>
        </w:rPr>
        <w:t xml:space="preserve">Der HBS ist der festen Überzeugung, dass nur eine stabile und starke Messewirtschaft der Garant für ein erfolgreiches B2B- und B2C-Business sein kann. Nur auf dem physischen Marktplatz Messe sind zuverlässige und valide </w:t>
      </w:r>
      <w:proofErr w:type="spellStart"/>
      <w:r w:rsidRPr="003F2166">
        <w:rPr>
          <w:color w:val="000000" w:themeColor="text1"/>
          <w:sz w:val="21"/>
          <w:szCs w:val="21"/>
        </w:rPr>
        <w:t>Neukundengewinnungen</w:t>
      </w:r>
      <w:proofErr w:type="spellEnd"/>
      <w:r w:rsidRPr="003F2166">
        <w:rPr>
          <w:color w:val="000000" w:themeColor="text1"/>
          <w:sz w:val="21"/>
          <w:szCs w:val="21"/>
        </w:rPr>
        <w:t xml:space="preserve">, Stammkundenpflege, Networking, Weiterbildung, Produktpräsentationen, Imagetransfer, Verkaufs- und Vertragsabschlüsse sowie der Aufbau neuer Vertriebswege an einem Ort möglich. Eine erfolgreiche Messewirtschaft ist der Schlüssel für eine langfristige Erholung der Branchenkonjunktur. </w:t>
      </w:r>
    </w:p>
    <w:p w14:paraId="793E1716" w14:textId="7E4AD8AC" w:rsidR="00FB148E" w:rsidRPr="003F2166" w:rsidRDefault="00FB148E" w:rsidP="00FB148E">
      <w:pPr>
        <w:spacing w:before="120" w:line="360" w:lineRule="auto"/>
        <w:ind w:right="-28"/>
        <w:jc w:val="both"/>
        <w:rPr>
          <w:color w:val="000000" w:themeColor="text1"/>
          <w:sz w:val="21"/>
          <w:szCs w:val="21"/>
        </w:rPr>
      </w:pPr>
      <w:r w:rsidRPr="003F2166">
        <w:rPr>
          <w:color w:val="000000" w:themeColor="text1"/>
          <w:sz w:val="21"/>
          <w:szCs w:val="21"/>
        </w:rPr>
        <w:t xml:space="preserve">Es ist Zeit, dass von den Messen bald wieder Impulse für die Beschaffung und für den Einkauf gegeben werden können. </w:t>
      </w:r>
      <w:r w:rsidR="00B44806" w:rsidRPr="003F2166">
        <w:rPr>
          <w:color w:val="000000" w:themeColor="text1"/>
          <w:sz w:val="21"/>
          <w:szCs w:val="21"/>
        </w:rPr>
        <w:t xml:space="preserve">Bis dahin ist der Fachhandel für jede proaktive Aktivität seitens der Messe wie bspw. der Consumer </w:t>
      </w:r>
      <w:proofErr w:type="spellStart"/>
      <w:r w:rsidR="00B44806" w:rsidRPr="003F2166">
        <w:rPr>
          <w:color w:val="000000" w:themeColor="text1"/>
          <w:sz w:val="21"/>
          <w:szCs w:val="21"/>
        </w:rPr>
        <w:t>Goods</w:t>
      </w:r>
      <w:proofErr w:type="spellEnd"/>
      <w:r w:rsidR="00B44806" w:rsidRPr="003F2166">
        <w:rPr>
          <w:color w:val="000000" w:themeColor="text1"/>
          <w:sz w:val="21"/>
          <w:szCs w:val="21"/>
        </w:rPr>
        <w:t xml:space="preserve"> Digital Day, der am 20. April </w:t>
      </w:r>
      <w:r w:rsidR="00AB2820" w:rsidRPr="003F2166">
        <w:rPr>
          <w:color w:val="000000" w:themeColor="text1"/>
          <w:sz w:val="21"/>
          <w:szCs w:val="21"/>
        </w:rPr>
        <w:t xml:space="preserve">online </w:t>
      </w:r>
      <w:r w:rsidR="00B44806" w:rsidRPr="003F2166">
        <w:rPr>
          <w:color w:val="000000" w:themeColor="text1"/>
          <w:sz w:val="21"/>
          <w:szCs w:val="21"/>
        </w:rPr>
        <w:t>stattfindet, dankbar.</w:t>
      </w:r>
      <w:r w:rsidR="00B80842" w:rsidRPr="003F2166">
        <w:rPr>
          <w:color w:val="000000" w:themeColor="text1"/>
          <w:sz w:val="21"/>
          <w:szCs w:val="21"/>
        </w:rPr>
        <w:t xml:space="preserve"> Hier werden Themen </w:t>
      </w:r>
      <w:r w:rsidR="00AB2820" w:rsidRPr="003F2166">
        <w:rPr>
          <w:color w:val="000000" w:themeColor="text1"/>
          <w:sz w:val="21"/>
          <w:szCs w:val="21"/>
        </w:rPr>
        <w:t xml:space="preserve">wie Digitalisierung des </w:t>
      </w:r>
      <w:proofErr w:type="spellStart"/>
      <w:r w:rsidR="00AB2820" w:rsidRPr="003F2166">
        <w:rPr>
          <w:color w:val="000000" w:themeColor="text1"/>
          <w:sz w:val="21"/>
          <w:szCs w:val="21"/>
        </w:rPr>
        <w:t>PoS</w:t>
      </w:r>
      <w:proofErr w:type="spellEnd"/>
      <w:r w:rsidR="00AB2820" w:rsidRPr="003F2166">
        <w:rPr>
          <w:color w:val="000000" w:themeColor="text1"/>
          <w:sz w:val="21"/>
          <w:szCs w:val="21"/>
        </w:rPr>
        <w:t xml:space="preserve">, </w:t>
      </w:r>
      <w:proofErr w:type="spellStart"/>
      <w:r w:rsidR="00AB2820" w:rsidRPr="003F2166">
        <w:rPr>
          <w:color w:val="000000" w:themeColor="text1"/>
          <w:sz w:val="21"/>
          <w:szCs w:val="21"/>
        </w:rPr>
        <w:t>Social</w:t>
      </w:r>
      <w:proofErr w:type="spellEnd"/>
      <w:r w:rsidR="00AB2820" w:rsidRPr="003F2166">
        <w:rPr>
          <w:color w:val="000000" w:themeColor="text1"/>
          <w:sz w:val="21"/>
          <w:szCs w:val="21"/>
        </w:rPr>
        <w:t xml:space="preserve"> Commerce und Konsumentenverhalten </w:t>
      </w:r>
      <w:r w:rsidR="00B80842" w:rsidRPr="003F2166">
        <w:rPr>
          <w:color w:val="000000" w:themeColor="text1"/>
          <w:sz w:val="21"/>
          <w:szCs w:val="21"/>
        </w:rPr>
        <w:t>behandelt</w:t>
      </w:r>
      <w:r w:rsidR="00AB2820" w:rsidRPr="003F2166">
        <w:rPr>
          <w:color w:val="000000" w:themeColor="text1"/>
          <w:sz w:val="21"/>
          <w:szCs w:val="21"/>
        </w:rPr>
        <w:t xml:space="preserve"> sowie mehrwertbringende Workshops angeboten, die für die Z</w:t>
      </w:r>
      <w:r w:rsidR="00B80842" w:rsidRPr="003F2166">
        <w:rPr>
          <w:color w:val="000000" w:themeColor="text1"/>
          <w:sz w:val="21"/>
          <w:szCs w:val="21"/>
        </w:rPr>
        <w:t xml:space="preserve">ukunft </w:t>
      </w:r>
      <w:r w:rsidR="00AB2820" w:rsidRPr="003F2166">
        <w:rPr>
          <w:color w:val="000000" w:themeColor="text1"/>
          <w:sz w:val="21"/>
          <w:szCs w:val="21"/>
        </w:rPr>
        <w:t xml:space="preserve">des Handels </w:t>
      </w:r>
      <w:r w:rsidR="00B80842" w:rsidRPr="003F2166">
        <w:rPr>
          <w:color w:val="000000" w:themeColor="text1"/>
          <w:sz w:val="21"/>
          <w:szCs w:val="21"/>
        </w:rPr>
        <w:t>wegweisend sind</w:t>
      </w:r>
      <w:r w:rsidR="00AB2820" w:rsidRPr="003F2166">
        <w:rPr>
          <w:color w:val="000000" w:themeColor="text1"/>
          <w:sz w:val="21"/>
          <w:szCs w:val="21"/>
        </w:rPr>
        <w:t>.</w:t>
      </w:r>
    </w:p>
    <w:p w14:paraId="22F08CF4" w14:textId="77777777" w:rsidR="00FB148E" w:rsidRPr="003F2166" w:rsidRDefault="00FB148E" w:rsidP="00BD7D50">
      <w:pPr>
        <w:spacing w:before="120" w:line="360" w:lineRule="auto"/>
        <w:ind w:right="-28"/>
        <w:jc w:val="both"/>
        <w:rPr>
          <w:b/>
          <w:color w:val="000000" w:themeColor="text1"/>
          <w:sz w:val="21"/>
          <w:szCs w:val="21"/>
        </w:rPr>
      </w:pPr>
    </w:p>
    <w:p w14:paraId="1A0FEC6F" w14:textId="77777777" w:rsidR="003F2166" w:rsidRDefault="003F2166">
      <w:pPr>
        <w:rPr>
          <w:b/>
          <w:color w:val="000000" w:themeColor="text1"/>
          <w:sz w:val="21"/>
          <w:szCs w:val="21"/>
        </w:rPr>
      </w:pPr>
      <w:r>
        <w:rPr>
          <w:b/>
          <w:color w:val="000000" w:themeColor="text1"/>
          <w:sz w:val="21"/>
          <w:szCs w:val="21"/>
        </w:rPr>
        <w:br w:type="page"/>
      </w:r>
    </w:p>
    <w:p w14:paraId="14B7BC99" w14:textId="5665CA54"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lastRenderedPageBreak/>
        <w:t>Ausblick/Perspektive</w:t>
      </w:r>
    </w:p>
    <w:p w14:paraId="67CB07BB" w14:textId="6710567F"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Die Kris</w:t>
      </w:r>
      <w:r w:rsidR="00BD7D50" w:rsidRPr="003F2166">
        <w:rPr>
          <w:rFonts w:ascii="Arial" w:hAnsi="Arial" w:cs="Arial"/>
          <w:color w:val="000000" w:themeColor="text1"/>
          <w:sz w:val="21"/>
          <w:szCs w:val="21"/>
        </w:rPr>
        <w:t>e wird bestehende Trends wie die</w:t>
      </w:r>
      <w:r w:rsidRPr="003F2166">
        <w:rPr>
          <w:rFonts w:ascii="Arial" w:hAnsi="Arial" w:cs="Arial"/>
          <w:color w:val="000000" w:themeColor="text1"/>
          <w:sz w:val="21"/>
          <w:szCs w:val="21"/>
        </w:rPr>
        <w:t xml:space="preserve"> </w:t>
      </w:r>
      <w:r w:rsidR="00BD7D50" w:rsidRPr="003F2166">
        <w:rPr>
          <w:rFonts w:ascii="Arial" w:hAnsi="Arial" w:cs="Arial"/>
          <w:color w:val="000000" w:themeColor="text1"/>
          <w:sz w:val="21"/>
          <w:szCs w:val="21"/>
        </w:rPr>
        <w:t>Digitalisierung</w:t>
      </w:r>
      <w:r w:rsidRPr="003F2166">
        <w:rPr>
          <w:rFonts w:ascii="Arial" w:hAnsi="Arial" w:cs="Arial"/>
          <w:color w:val="000000" w:themeColor="text1"/>
          <w:sz w:val="21"/>
          <w:szCs w:val="21"/>
        </w:rPr>
        <w:t xml:space="preserve"> beschleunigen.</w:t>
      </w:r>
    </w:p>
    <w:p w14:paraId="72F47C14" w14:textId="741092A6"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Nachhaltigkeit</w:t>
      </w:r>
      <w:r w:rsidR="0093260F" w:rsidRPr="003F2166">
        <w:rPr>
          <w:rFonts w:ascii="Arial" w:hAnsi="Arial" w:cs="Arial"/>
          <w:color w:val="000000" w:themeColor="text1"/>
          <w:sz w:val="21"/>
          <w:szCs w:val="21"/>
        </w:rPr>
        <w:t xml:space="preserve"> wi</w:t>
      </w:r>
      <w:r w:rsidRPr="003F2166">
        <w:rPr>
          <w:rFonts w:ascii="Arial" w:hAnsi="Arial" w:cs="Arial"/>
          <w:color w:val="000000" w:themeColor="text1"/>
          <w:sz w:val="21"/>
          <w:szCs w:val="21"/>
        </w:rPr>
        <w:t>rd verstärkt als zentrale</w:t>
      </w:r>
      <w:r w:rsidR="0093260F" w:rsidRPr="003F2166">
        <w:rPr>
          <w:rFonts w:ascii="Arial" w:hAnsi="Arial" w:cs="Arial"/>
          <w:color w:val="000000" w:themeColor="text1"/>
          <w:sz w:val="21"/>
          <w:szCs w:val="21"/>
        </w:rPr>
        <w:t>s</w:t>
      </w:r>
      <w:r w:rsidRPr="003F2166">
        <w:rPr>
          <w:rFonts w:ascii="Arial" w:hAnsi="Arial" w:cs="Arial"/>
          <w:color w:val="000000" w:themeColor="text1"/>
          <w:sz w:val="21"/>
          <w:szCs w:val="21"/>
        </w:rPr>
        <w:t xml:space="preserve"> Them</w:t>
      </w:r>
      <w:r w:rsidR="0093260F" w:rsidRPr="003F2166">
        <w:rPr>
          <w:rFonts w:ascii="Arial" w:hAnsi="Arial" w:cs="Arial"/>
          <w:color w:val="000000" w:themeColor="text1"/>
          <w:sz w:val="21"/>
          <w:szCs w:val="21"/>
        </w:rPr>
        <w:t>a begriffen und durchzieht</w:t>
      </w:r>
      <w:r w:rsidRPr="003F2166">
        <w:rPr>
          <w:rFonts w:ascii="Arial" w:hAnsi="Arial" w:cs="Arial"/>
          <w:color w:val="000000" w:themeColor="text1"/>
          <w:sz w:val="21"/>
          <w:szCs w:val="21"/>
        </w:rPr>
        <w:t xml:space="preserve"> die Gestaltung des Wohnraums ebenso</w:t>
      </w:r>
      <w:r w:rsidR="00BD7D50" w:rsidRPr="003F2166">
        <w:rPr>
          <w:rFonts w:ascii="Arial" w:hAnsi="Arial" w:cs="Arial"/>
          <w:color w:val="000000" w:themeColor="text1"/>
          <w:sz w:val="21"/>
          <w:szCs w:val="21"/>
        </w:rPr>
        <w:t>,</w:t>
      </w:r>
      <w:r w:rsidRPr="003F2166">
        <w:rPr>
          <w:rFonts w:ascii="Arial" w:hAnsi="Arial" w:cs="Arial"/>
          <w:color w:val="000000" w:themeColor="text1"/>
          <w:sz w:val="21"/>
          <w:szCs w:val="21"/>
        </w:rPr>
        <w:t xml:space="preserve"> wie das Homeoffice. Denn sobald der Nachholbedarf in den ersten Monaten nach der Pandemie gedeckt ist, wird der Verbraucher deutlich bewusster leben und damit auch überlegter konsumieren.</w:t>
      </w:r>
    </w:p>
    <w:p w14:paraId="284901BB" w14:textId="6E8234FE"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Neue Wohn- und Arbeitskonzepte für kleine Flächen sind gefragt. Die Bürowelt von Morgen vereint einmal mehr den Wunsch nach Mobilität, Flexibilität und Kommunikation. Der Austausch im Kollegen- und Mitarbeiterkreis sowie die sozialen Kontakte bleiben gleichfalls Bestandteil unserer Berufswelt, wie d</w:t>
      </w:r>
      <w:r w:rsidR="0093260F" w:rsidRPr="003F2166">
        <w:rPr>
          <w:rFonts w:ascii="Arial" w:hAnsi="Arial" w:cs="Arial"/>
          <w:color w:val="000000" w:themeColor="text1"/>
          <w:sz w:val="21"/>
          <w:szCs w:val="21"/>
        </w:rPr>
        <w:t>ie durch die Krise neugewonnene</w:t>
      </w:r>
      <w:r w:rsidRPr="003F2166">
        <w:rPr>
          <w:rFonts w:ascii="Arial" w:hAnsi="Arial" w:cs="Arial"/>
          <w:color w:val="000000" w:themeColor="text1"/>
          <w:sz w:val="21"/>
          <w:szCs w:val="21"/>
        </w:rPr>
        <w:t xml:space="preserve"> Flexibilität. So wird durchaus ein Teil unseres konzentrierten Arbeitslebens von zu Hause oder mobil erledigt, während die restliche Arbeitszeit für bspw. Besprechungen und Kreativmeetings im Büro verbracht wird. </w:t>
      </w:r>
    </w:p>
    <w:p w14:paraId="13D41D28" w14:textId="241D2BDD"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Büromöbel</w:t>
      </w:r>
      <w:r w:rsidR="0093260F" w:rsidRPr="003F2166">
        <w:rPr>
          <w:rFonts w:ascii="Arial" w:hAnsi="Arial" w:cs="Arial"/>
          <w:color w:val="000000" w:themeColor="text1"/>
          <w:sz w:val="21"/>
          <w:szCs w:val="21"/>
        </w:rPr>
        <w:t>,</w:t>
      </w:r>
      <w:r w:rsidRPr="003F2166">
        <w:rPr>
          <w:rFonts w:ascii="Arial" w:hAnsi="Arial" w:cs="Arial"/>
          <w:color w:val="000000" w:themeColor="text1"/>
          <w:sz w:val="21"/>
          <w:szCs w:val="21"/>
        </w:rPr>
        <w:t xml:space="preserve"> die sich in den</w:t>
      </w:r>
      <w:r w:rsidR="00BD7D50" w:rsidRPr="003F2166">
        <w:rPr>
          <w:rFonts w:ascii="Arial" w:hAnsi="Arial" w:cs="Arial"/>
          <w:color w:val="000000" w:themeColor="text1"/>
          <w:sz w:val="21"/>
          <w:szCs w:val="21"/>
        </w:rPr>
        <w:t xml:space="preserve"> vorhandenen Wohnraum integrier</w:t>
      </w:r>
      <w:r w:rsidRPr="003F2166">
        <w:rPr>
          <w:rFonts w:ascii="Arial" w:hAnsi="Arial" w:cs="Arial"/>
          <w:color w:val="000000" w:themeColor="text1"/>
          <w:sz w:val="21"/>
          <w:szCs w:val="21"/>
        </w:rPr>
        <w:t>en und flexibel nach ergonomischen Gesichtspunkten einsetzbar sind</w:t>
      </w:r>
      <w:r w:rsidR="0093260F" w:rsidRPr="003F2166">
        <w:rPr>
          <w:rFonts w:ascii="Arial" w:hAnsi="Arial" w:cs="Arial"/>
          <w:color w:val="000000" w:themeColor="text1"/>
          <w:sz w:val="21"/>
          <w:szCs w:val="21"/>
        </w:rPr>
        <w:t>,</w:t>
      </w:r>
      <w:r w:rsidRPr="003F2166">
        <w:rPr>
          <w:rFonts w:ascii="Arial" w:hAnsi="Arial" w:cs="Arial"/>
          <w:color w:val="000000" w:themeColor="text1"/>
          <w:sz w:val="21"/>
          <w:szCs w:val="21"/>
        </w:rPr>
        <w:t xml:space="preserve"> werden gefragt sein. Ging es im vergangenen Jahr eher um Bedarfsdeckung als um Bedarfsweckung, so werden die Kunden schon bald wieder von den Ladengeschäften zum Stöbern und haptischen Erleben eingeladen und zum Kaufen animiert - beschleunigt vom lokalen Bewusstsein für den Handel vor Ort. Diesen neu gewonn</w:t>
      </w:r>
      <w:r w:rsidR="00FB148E" w:rsidRPr="003F2166">
        <w:rPr>
          <w:rFonts w:ascii="Arial" w:hAnsi="Arial" w:cs="Arial"/>
          <w:color w:val="000000" w:themeColor="text1"/>
          <w:sz w:val="21"/>
          <w:szCs w:val="21"/>
        </w:rPr>
        <w:t>enen Lokalpatriotismus für das Fachg</w:t>
      </w:r>
      <w:r w:rsidRPr="003F2166">
        <w:rPr>
          <w:rFonts w:ascii="Arial" w:hAnsi="Arial" w:cs="Arial"/>
          <w:color w:val="000000" w:themeColor="text1"/>
          <w:sz w:val="21"/>
          <w:szCs w:val="21"/>
        </w:rPr>
        <w:t xml:space="preserve">eschäft um die Ecke, gilt es über die Pandemie hinaus zu transportieren. </w:t>
      </w:r>
    </w:p>
    <w:p w14:paraId="4B6F402D" w14:textId="77777777"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 xml:space="preserve">Die Fähigkeit und Bereitschaft des Handels, zukünftig in der digitalen Welt mitzuspielen, ist enorm wichtig. Eine enge Verzahnung der On- und Offlinewelten ist existenziell. </w:t>
      </w:r>
    </w:p>
    <w:p w14:paraId="05FDE47B" w14:textId="06FEFCD3"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Die PBS-B</w:t>
      </w:r>
      <w:r w:rsidR="0093260F" w:rsidRPr="003F2166">
        <w:rPr>
          <w:rFonts w:ascii="Arial" w:hAnsi="Arial" w:cs="Arial"/>
          <w:color w:val="000000" w:themeColor="text1"/>
          <w:sz w:val="21"/>
          <w:szCs w:val="21"/>
        </w:rPr>
        <w:t>ereiche werden unter der Corona-</w:t>
      </w:r>
      <w:r w:rsidRPr="003F2166">
        <w:rPr>
          <w:rFonts w:ascii="Arial" w:hAnsi="Arial" w:cs="Arial"/>
          <w:color w:val="000000" w:themeColor="text1"/>
          <w:sz w:val="21"/>
          <w:szCs w:val="21"/>
        </w:rPr>
        <w:t>Pandemie eine Neustrukturierung erfahren. Ob der Homeoffice</w:t>
      </w:r>
      <w:r w:rsidR="0093260F" w:rsidRPr="003F2166">
        <w:rPr>
          <w:rFonts w:ascii="Arial" w:hAnsi="Arial" w:cs="Arial"/>
          <w:color w:val="000000" w:themeColor="text1"/>
          <w:sz w:val="21"/>
          <w:szCs w:val="21"/>
        </w:rPr>
        <w:t>-T</w:t>
      </w:r>
      <w:r w:rsidRPr="003F2166">
        <w:rPr>
          <w:rFonts w:ascii="Arial" w:hAnsi="Arial" w:cs="Arial"/>
          <w:color w:val="000000" w:themeColor="text1"/>
          <w:sz w:val="21"/>
          <w:szCs w:val="21"/>
        </w:rPr>
        <w:t xml:space="preserve">rend eine zeitweilige Erscheinung bzw. eine Standardkomponente im Arbeitsleben wird, kann derweil nicht abgesehen werden. Inwieweit die Unternehmen ihre Büros für zurückkehrende Mitarbeiter vorbereiten können, ist aufgrund der aktuellen </w:t>
      </w:r>
      <w:proofErr w:type="spellStart"/>
      <w:r w:rsidRPr="003F2166">
        <w:rPr>
          <w:rFonts w:ascii="Arial" w:hAnsi="Arial" w:cs="Arial"/>
          <w:color w:val="000000" w:themeColor="text1"/>
          <w:sz w:val="21"/>
          <w:szCs w:val="21"/>
        </w:rPr>
        <w:t>Coronalage</w:t>
      </w:r>
      <w:proofErr w:type="spellEnd"/>
      <w:r w:rsidRPr="003F2166">
        <w:rPr>
          <w:rFonts w:ascii="Arial" w:hAnsi="Arial" w:cs="Arial"/>
          <w:color w:val="000000" w:themeColor="text1"/>
          <w:sz w:val="21"/>
          <w:szCs w:val="21"/>
        </w:rPr>
        <w:t xml:space="preserve"> nicht absehbar. </w:t>
      </w:r>
    </w:p>
    <w:p w14:paraId="7832E5E6" w14:textId="77777777" w:rsidR="00A64033" w:rsidRPr="003F2166" w:rsidRDefault="00A64033" w:rsidP="00BD7D50">
      <w:pPr>
        <w:pStyle w:val="Listenabsatz"/>
        <w:numPr>
          <w:ilvl w:val="0"/>
          <w:numId w:val="5"/>
        </w:numPr>
        <w:spacing w:before="120" w:line="360" w:lineRule="auto"/>
        <w:ind w:right="-28"/>
        <w:jc w:val="both"/>
        <w:rPr>
          <w:rFonts w:ascii="Arial" w:hAnsi="Arial" w:cs="Arial"/>
          <w:color w:val="000000" w:themeColor="text1"/>
          <w:sz w:val="21"/>
          <w:szCs w:val="21"/>
        </w:rPr>
      </w:pPr>
      <w:r w:rsidRPr="003F2166">
        <w:rPr>
          <w:rFonts w:ascii="Arial" w:hAnsi="Arial" w:cs="Arial"/>
          <w:color w:val="000000" w:themeColor="text1"/>
          <w:sz w:val="21"/>
          <w:szCs w:val="21"/>
        </w:rPr>
        <w:t>Die Beratung ist das Asset des Fachhandels und sollte ausgebaut werden, um gegenüber der Online-Konkurrenz standhalten zu können.</w:t>
      </w:r>
    </w:p>
    <w:p w14:paraId="53AA90A1" w14:textId="5050FD09" w:rsidR="00A64033" w:rsidRPr="003F2166" w:rsidRDefault="00A64033" w:rsidP="00A20C79">
      <w:pPr>
        <w:spacing w:line="360" w:lineRule="auto"/>
        <w:ind w:right="-28"/>
        <w:jc w:val="both"/>
        <w:rPr>
          <w:b/>
          <w:color w:val="000000" w:themeColor="text1"/>
          <w:sz w:val="21"/>
          <w:szCs w:val="21"/>
        </w:rPr>
      </w:pPr>
    </w:p>
    <w:p w14:paraId="517B55DE" w14:textId="77777777" w:rsidR="00A64033" w:rsidRPr="003F2166" w:rsidRDefault="00A64033" w:rsidP="00BD7D50">
      <w:pPr>
        <w:spacing w:before="120" w:line="360" w:lineRule="auto"/>
        <w:ind w:right="-28"/>
        <w:jc w:val="both"/>
        <w:rPr>
          <w:b/>
          <w:color w:val="000000" w:themeColor="text1"/>
          <w:sz w:val="21"/>
          <w:szCs w:val="21"/>
        </w:rPr>
      </w:pPr>
      <w:r w:rsidRPr="003F2166">
        <w:rPr>
          <w:b/>
          <w:color w:val="000000" w:themeColor="text1"/>
          <w:sz w:val="21"/>
          <w:szCs w:val="21"/>
        </w:rPr>
        <w:t>Kennzahlen</w:t>
      </w:r>
    </w:p>
    <w:p w14:paraId="0399F646" w14:textId="7E9962B3" w:rsidR="00A64033" w:rsidRPr="003F2166" w:rsidRDefault="00BD7D50" w:rsidP="00BD7D50">
      <w:pPr>
        <w:jc w:val="both"/>
        <w:rPr>
          <w:color w:val="000000" w:themeColor="text1"/>
        </w:rPr>
      </w:pPr>
      <w:r w:rsidRPr="003F2166">
        <w:rPr>
          <w:color w:val="000000" w:themeColor="text1"/>
        </w:rPr>
        <w:t>PBS-Ladengeschäft:</w:t>
      </w:r>
      <w:r w:rsidRPr="003F2166">
        <w:rPr>
          <w:color w:val="000000" w:themeColor="text1"/>
        </w:rPr>
        <w:tab/>
        <w:t>-12,2 %</w:t>
      </w:r>
    </w:p>
    <w:p w14:paraId="5D6C679C" w14:textId="7132FB09" w:rsidR="00BD7D50" w:rsidRPr="003F2166" w:rsidRDefault="00BD7D50" w:rsidP="00BD7D50">
      <w:pPr>
        <w:jc w:val="both"/>
        <w:rPr>
          <w:color w:val="000000" w:themeColor="text1"/>
        </w:rPr>
      </w:pPr>
      <w:r w:rsidRPr="003F2166">
        <w:rPr>
          <w:color w:val="000000" w:themeColor="text1"/>
        </w:rPr>
        <w:t>Büroeinrichtung:</w:t>
      </w:r>
      <w:r w:rsidRPr="003F2166">
        <w:rPr>
          <w:color w:val="000000" w:themeColor="text1"/>
        </w:rPr>
        <w:tab/>
        <w:t>-6,9 %</w:t>
      </w:r>
    </w:p>
    <w:p w14:paraId="4BD576CA" w14:textId="1E5D6140" w:rsidR="00BD7D50" w:rsidRPr="003F2166" w:rsidRDefault="00BD7D50" w:rsidP="00BD7D50">
      <w:pPr>
        <w:jc w:val="both"/>
        <w:rPr>
          <w:color w:val="000000" w:themeColor="text1"/>
        </w:rPr>
      </w:pPr>
      <w:r w:rsidRPr="003F2166">
        <w:rPr>
          <w:color w:val="000000" w:themeColor="text1"/>
        </w:rPr>
        <w:t>Streckengeschäft:</w:t>
      </w:r>
      <w:r w:rsidRPr="003F2166">
        <w:rPr>
          <w:color w:val="000000" w:themeColor="text1"/>
        </w:rPr>
        <w:tab/>
        <w:t>-10,5 %</w:t>
      </w:r>
    </w:p>
    <w:p w14:paraId="1225581B" w14:textId="77777777" w:rsidR="00F71684" w:rsidRPr="003F2166" w:rsidRDefault="00F71684" w:rsidP="00BD7D50">
      <w:pPr>
        <w:spacing w:before="120" w:line="240" w:lineRule="exact"/>
        <w:ind w:right="-28"/>
        <w:jc w:val="both"/>
        <w:rPr>
          <w:color w:val="000000" w:themeColor="text1"/>
          <w:sz w:val="17"/>
          <w:szCs w:val="17"/>
        </w:rPr>
      </w:pPr>
      <w:r w:rsidRPr="003F2166">
        <w:rPr>
          <w:color w:val="000000" w:themeColor="text1"/>
          <w:sz w:val="17"/>
          <w:szCs w:val="17"/>
        </w:rPr>
        <w:t>Der Handelsverband Büro</w:t>
      </w:r>
      <w:r w:rsidR="00CD670C" w:rsidRPr="003F2166">
        <w:rPr>
          <w:color w:val="000000" w:themeColor="text1"/>
          <w:sz w:val="17"/>
          <w:szCs w:val="17"/>
        </w:rPr>
        <w:t xml:space="preserve"> </w:t>
      </w:r>
      <w:r w:rsidRPr="003F2166">
        <w:rPr>
          <w:color w:val="000000" w:themeColor="text1"/>
          <w:sz w:val="17"/>
          <w:szCs w:val="17"/>
        </w:rPr>
        <w:t>und Schreib</w:t>
      </w:r>
      <w:r w:rsidR="00CD670C" w:rsidRPr="003F2166">
        <w:rPr>
          <w:color w:val="000000" w:themeColor="text1"/>
          <w:sz w:val="17"/>
          <w:szCs w:val="17"/>
        </w:rPr>
        <w:t>kultur</w:t>
      </w:r>
      <w:r w:rsidRPr="003F2166">
        <w:rPr>
          <w:color w:val="000000" w:themeColor="text1"/>
          <w:sz w:val="17"/>
          <w:szCs w:val="17"/>
        </w:rPr>
        <w:t xml:space="preserve"> (HBS) ist die berufspolitische und fachliche Interessenvertretung des bürowirtschaftlichen Fachhandels in Deutschland. Der Verband vertritt die Interessen von 2.200 Unternehmen. </w:t>
      </w:r>
    </w:p>
    <w:p w14:paraId="3DB1B470" w14:textId="77777777" w:rsidR="00F71684" w:rsidRPr="003F2166" w:rsidRDefault="00F71684" w:rsidP="00BD7D50">
      <w:pPr>
        <w:spacing w:before="120" w:line="240" w:lineRule="exact"/>
        <w:ind w:right="-28"/>
        <w:jc w:val="both"/>
        <w:rPr>
          <w:color w:val="000000" w:themeColor="text1"/>
          <w:sz w:val="17"/>
          <w:szCs w:val="17"/>
        </w:rPr>
      </w:pPr>
      <w:r w:rsidRPr="003F2166">
        <w:rPr>
          <w:color w:val="000000" w:themeColor="text1"/>
          <w:sz w:val="17"/>
          <w:szCs w:val="17"/>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14:paraId="6564021B" w14:textId="77777777" w:rsidR="00CD670C" w:rsidRPr="003F2166" w:rsidRDefault="00CD670C" w:rsidP="00BD7D50">
      <w:pPr>
        <w:spacing w:before="120" w:line="240" w:lineRule="exact"/>
        <w:ind w:right="-28"/>
        <w:jc w:val="both"/>
        <w:rPr>
          <w:color w:val="000000" w:themeColor="text1"/>
          <w:sz w:val="17"/>
          <w:szCs w:val="17"/>
        </w:rPr>
      </w:pPr>
      <w:r w:rsidRPr="003F2166">
        <w:rPr>
          <w:color w:val="000000" w:themeColor="text1"/>
          <w:sz w:val="17"/>
          <w:szCs w:val="17"/>
        </w:rPr>
        <w:t>Der Handelsverband Wohnen und Büro ist die Dachorganisation des Handelsverbandes Möbel und Küchen (BVDM), des Handelsverbandes Büro und Schreibkultur (HBS)</w:t>
      </w:r>
      <w:r w:rsidR="009E0978" w:rsidRPr="003F2166">
        <w:rPr>
          <w:color w:val="000000" w:themeColor="text1"/>
          <w:sz w:val="17"/>
          <w:szCs w:val="17"/>
        </w:rPr>
        <w:t xml:space="preserve"> sowie</w:t>
      </w:r>
      <w:r w:rsidRPr="003F2166">
        <w:rPr>
          <w:color w:val="000000" w:themeColor="text1"/>
          <w:sz w:val="17"/>
          <w:szCs w:val="17"/>
        </w:rPr>
        <w:t xml:space="preserve"> des Handelsverbandes Koch- und Tischkultur (GPK). Er ist die berufspolitische und fachliche Interessenvertretung des Fachhandels der entsprechenden Branchen in Deutschland. Der Verband vertritt die Interessen von rund 15.000 Unternehmen. </w:t>
      </w:r>
    </w:p>
    <w:p w14:paraId="61ADF052" w14:textId="380D07BD" w:rsidR="00CD670C" w:rsidRPr="003F2166" w:rsidRDefault="00CD670C" w:rsidP="00BD7D50">
      <w:pPr>
        <w:spacing w:before="120" w:line="240" w:lineRule="exact"/>
        <w:ind w:right="-28"/>
        <w:jc w:val="both"/>
        <w:rPr>
          <w:color w:val="000000" w:themeColor="text1"/>
          <w:sz w:val="17"/>
          <w:szCs w:val="17"/>
        </w:rPr>
      </w:pPr>
      <w:r w:rsidRPr="003F2166">
        <w:rPr>
          <w:color w:val="000000" w:themeColor="text1"/>
          <w:sz w:val="17"/>
          <w:szCs w:val="17"/>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3F2166" w:rsidSect="00967899">
      <w:headerReference w:type="default" r:id="rId10"/>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F1478" w14:textId="77777777" w:rsidR="00244D73" w:rsidRDefault="00244D73">
      <w:r>
        <w:separator/>
      </w:r>
    </w:p>
  </w:endnote>
  <w:endnote w:type="continuationSeparator" w:id="0">
    <w:p w14:paraId="44602CB1" w14:textId="77777777" w:rsidR="00244D73" w:rsidRDefault="0024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loOT-Medi">
    <w:panose1 w:val="020B0604030101020102"/>
    <w:charset w:val="00"/>
    <w:family w:val="swiss"/>
    <w:notTrueType/>
    <w:pitch w:val="variable"/>
    <w:sig w:usb0="800000EF" w:usb1="4000205B" w:usb2="00000000" w:usb3="00000000" w:csb0="00000001"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418C7" w14:textId="77777777" w:rsidR="00244D73" w:rsidRDefault="00244D73">
      <w:r>
        <w:separator/>
      </w:r>
    </w:p>
  </w:footnote>
  <w:footnote w:type="continuationSeparator" w:id="0">
    <w:p w14:paraId="52FC59F5" w14:textId="77777777" w:rsidR="00244D73" w:rsidRDefault="00244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5287FACE" w14:textId="3388E3CA" w:rsidR="001B2D9C" w:rsidRDefault="00BA53BA">
        <w:pPr>
          <w:pStyle w:val="Kopfzeile"/>
          <w:jc w:val="center"/>
        </w:pPr>
        <w:r>
          <w:fldChar w:fldCharType="begin"/>
        </w:r>
        <w:r>
          <w:instrText xml:space="preserve"> PAGE   \* MERGEFORMAT </w:instrText>
        </w:r>
        <w:r>
          <w:fldChar w:fldCharType="separate"/>
        </w:r>
        <w:r w:rsidR="008511A2">
          <w:rPr>
            <w:noProof/>
          </w:rPr>
          <w:t>10</w:t>
        </w:r>
        <w:r>
          <w:rPr>
            <w:noProof/>
          </w:rPr>
          <w:fldChar w:fldCharType="end"/>
        </w:r>
      </w:p>
    </w:sdtContent>
  </w:sdt>
  <w:p w14:paraId="45AD897A" w14:textId="77777777" w:rsidR="001B2D9C" w:rsidRDefault="001B2D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F05"/>
    <w:multiLevelType w:val="hybridMultilevel"/>
    <w:tmpl w:val="254E8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7173C0"/>
    <w:multiLevelType w:val="hybridMultilevel"/>
    <w:tmpl w:val="DE505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895BC2"/>
    <w:multiLevelType w:val="hybridMultilevel"/>
    <w:tmpl w:val="D3807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B5405F"/>
    <w:multiLevelType w:val="hybridMultilevel"/>
    <w:tmpl w:val="933A9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9A1815"/>
    <w:multiLevelType w:val="hybridMultilevel"/>
    <w:tmpl w:val="4F443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73"/>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0F9C"/>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4890"/>
    <w:rsid w:val="00135A57"/>
    <w:rsid w:val="00137203"/>
    <w:rsid w:val="0014229D"/>
    <w:rsid w:val="00143742"/>
    <w:rsid w:val="0014710E"/>
    <w:rsid w:val="00164E76"/>
    <w:rsid w:val="00166C96"/>
    <w:rsid w:val="00167831"/>
    <w:rsid w:val="0017046B"/>
    <w:rsid w:val="00173DF7"/>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0326"/>
    <w:rsid w:val="002218DB"/>
    <w:rsid w:val="00222365"/>
    <w:rsid w:val="00230112"/>
    <w:rsid w:val="002321E3"/>
    <w:rsid w:val="002363C8"/>
    <w:rsid w:val="00241DA4"/>
    <w:rsid w:val="00244D73"/>
    <w:rsid w:val="002461C6"/>
    <w:rsid w:val="002474B9"/>
    <w:rsid w:val="00252620"/>
    <w:rsid w:val="00254B26"/>
    <w:rsid w:val="002552D6"/>
    <w:rsid w:val="00255D82"/>
    <w:rsid w:val="00260614"/>
    <w:rsid w:val="002628F0"/>
    <w:rsid w:val="0026303F"/>
    <w:rsid w:val="00267650"/>
    <w:rsid w:val="00267F79"/>
    <w:rsid w:val="00280EFE"/>
    <w:rsid w:val="0028401A"/>
    <w:rsid w:val="00292DAB"/>
    <w:rsid w:val="002A2527"/>
    <w:rsid w:val="002A58E5"/>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35A3"/>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90325"/>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166"/>
    <w:rsid w:val="003F2B6C"/>
    <w:rsid w:val="003F42A1"/>
    <w:rsid w:val="003F5AB2"/>
    <w:rsid w:val="004012B8"/>
    <w:rsid w:val="00402887"/>
    <w:rsid w:val="0040475B"/>
    <w:rsid w:val="004052EC"/>
    <w:rsid w:val="00415104"/>
    <w:rsid w:val="004168B6"/>
    <w:rsid w:val="0042484A"/>
    <w:rsid w:val="0042497D"/>
    <w:rsid w:val="00430FBB"/>
    <w:rsid w:val="0044182A"/>
    <w:rsid w:val="004524D0"/>
    <w:rsid w:val="004555AA"/>
    <w:rsid w:val="00455DF7"/>
    <w:rsid w:val="00462964"/>
    <w:rsid w:val="0047107E"/>
    <w:rsid w:val="00471F30"/>
    <w:rsid w:val="004760D5"/>
    <w:rsid w:val="00477E62"/>
    <w:rsid w:val="004800DD"/>
    <w:rsid w:val="00491147"/>
    <w:rsid w:val="004933AB"/>
    <w:rsid w:val="00494925"/>
    <w:rsid w:val="00497E33"/>
    <w:rsid w:val="004A1B99"/>
    <w:rsid w:val="004A2AAD"/>
    <w:rsid w:val="004A3EE4"/>
    <w:rsid w:val="004A67F5"/>
    <w:rsid w:val="004B40AA"/>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455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364B8"/>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6F5FBE"/>
    <w:rsid w:val="00701E91"/>
    <w:rsid w:val="0070548D"/>
    <w:rsid w:val="0070635A"/>
    <w:rsid w:val="0071509C"/>
    <w:rsid w:val="00721D14"/>
    <w:rsid w:val="00721EAE"/>
    <w:rsid w:val="00723167"/>
    <w:rsid w:val="00724110"/>
    <w:rsid w:val="00725DFB"/>
    <w:rsid w:val="00726D94"/>
    <w:rsid w:val="00727AF2"/>
    <w:rsid w:val="00735B08"/>
    <w:rsid w:val="00736F16"/>
    <w:rsid w:val="00742F0A"/>
    <w:rsid w:val="00746A1D"/>
    <w:rsid w:val="00752EBA"/>
    <w:rsid w:val="0075339B"/>
    <w:rsid w:val="007628C8"/>
    <w:rsid w:val="00765275"/>
    <w:rsid w:val="00767608"/>
    <w:rsid w:val="00770AC7"/>
    <w:rsid w:val="00771D50"/>
    <w:rsid w:val="00773B4F"/>
    <w:rsid w:val="00775E34"/>
    <w:rsid w:val="00775E91"/>
    <w:rsid w:val="007810F5"/>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2E85"/>
    <w:rsid w:val="008131FF"/>
    <w:rsid w:val="00814B60"/>
    <w:rsid w:val="00816A94"/>
    <w:rsid w:val="008210B3"/>
    <w:rsid w:val="00823D14"/>
    <w:rsid w:val="00827F06"/>
    <w:rsid w:val="00830E1A"/>
    <w:rsid w:val="00831A08"/>
    <w:rsid w:val="008511A2"/>
    <w:rsid w:val="00852040"/>
    <w:rsid w:val="00861777"/>
    <w:rsid w:val="00866C31"/>
    <w:rsid w:val="00884897"/>
    <w:rsid w:val="008860A7"/>
    <w:rsid w:val="00893CCD"/>
    <w:rsid w:val="00895CBC"/>
    <w:rsid w:val="008A2856"/>
    <w:rsid w:val="008A408E"/>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260F"/>
    <w:rsid w:val="0093600B"/>
    <w:rsid w:val="00937EB5"/>
    <w:rsid w:val="009426CE"/>
    <w:rsid w:val="00945379"/>
    <w:rsid w:val="00945A7F"/>
    <w:rsid w:val="00945B9A"/>
    <w:rsid w:val="009514FC"/>
    <w:rsid w:val="00951F75"/>
    <w:rsid w:val="00961769"/>
    <w:rsid w:val="00964E7D"/>
    <w:rsid w:val="00967899"/>
    <w:rsid w:val="009713CF"/>
    <w:rsid w:val="00971EC6"/>
    <w:rsid w:val="0097228B"/>
    <w:rsid w:val="00987C71"/>
    <w:rsid w:val="009905AC"/>
    <w:rsid w:val="00990CB6"/>
    <w:rsid w:val="00991DEF"/>
    <w:rsid w:val="00992D6B"/>
    <w:rsid w:val="009A37DE"/>
    <w:rsid w:val="009A7A75"/>
    <w:rsid w:val="009B3610"/>
    <w:rsid w:val="009B3EBF"/>
    <w:rsid w:val="009B7A64"/>
    <w:rsid w:val="009C1F24"/>
    <w:rsid w:val="009C390E"/>
    <w:rsid w:val="009C4D89"/>
    <w:rsid w:val="009C5D89"/>
    <w:rsid w:val="009C6C96"/>
    <w:rsid w:val="009D68EE"/>
    <w:rsid w:val="009D6B38"/>
    <w:rsid w:val="009E0978"/>
    <w:rsid w:val="009E2EA4"/>
    <w:rsid w:val="009E685F"/>
    <w:rsid w:val="009E7CE0"/>
    <w:rsid w:val="009F0A24"/>
    <w:rsid w:val="009F194F"/>
    <w:rsid w:val="009F426F"/>
    <w:rsid w:val="009F6AE2"/>
    <w:rsid w:val="009F6CFF"/>
    <w:rsid w:val="00A029A8"/>
    <w:rsid w:val="00A02A5E"/>
    <w:rsid w:val="00A106D5"/>
    <w:rsid w:val="00A15D14"/>
    <w:rsid w:val="00A20C79"/>
    <w:rsid w:val="00A41948"/>
    <w:rsid w:val="00A442CE"/>
    <w:rsid w:val="00A473B1"/>
    <w:rsid w:val="00A5323C"/>
    <w:rsid w:val="00A56F2E"/>
    <w:rsid w:val="00A64033"/>
    <w:rsid w:val="00A667C7"/>
    <w:rsid w:val="00A669BA"/>
    <w:rsid w:val="00A7009A"/>
    <w:rsid w:val="00A71848"/>
    <w:rsid w:val="00A804F0"/>
    <w:rsid w:val="00A94CE0"/>
    <w:rsid w:val="00AA254B"/>
    <w:rsid w:val="00AA2F69"/>
    <w:rsid w:val="00AA7893"/>
    <w:rsid w:val="00AA7A7D"/>
    <w:rsid w:val="00AB0FD7"/>
    <w:rsid w:val="00AB1139"/>
    <w:rsid w:val="00AB15B1"/>
    <w:rsid w:val="00AB2820"/>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0C11"/>
    <w:rsid w:val="00B212AA"/>
    <w:rsid w:val="00B240B2"/>
    <w:rsid w:val="00B256C7"/>
    <w:rsid w:val="00B27C49"/>
    <w:rsid w:val="00B32E35"/>
    <w:rsid w:val="00B32F3D"/>
    <w:rsid w:val="00B37F0C"/>
    <w:rsid w:val="00B44806"/>
    <w:rsid w:val="00B51F0C"/>
    <w:rsid w:val="00B64909"/>
    <w:rsid w:val="00B6779F"/>
    <w:rsid w:val="00B71BBA"/>
    <w:rsid w:val="00B73CED"/>
    <w:rsid w:val="00B74C67"/>
    <w:rsid w:val="00B77989"/>
    <w:rsid w:val="00B80842"/>
    <w:rsid w:val="00B864FE"/>
    <w:rsid w:val="00B94EB9"/>
    <w:rsid w:val="00B95089"/>
    <w:rsid w:val="00B95365"/>
    <w:rsid w:val="00B9546E"/>
    <w:rsid w:val="00BA53BA"/>
    <w:rsid w:val="00BA54BE"/>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D7D50"/>
    <w:rsid w:val="00BE2133"/>
    <w:rsid w:val="00BF037F"/>
    <w:rsid w:val="00BF356D"/>
    <w:rsid w:val="00BF42D4"/>
    <w:rsid w:val="00BF7C00"/>
    <w:rsid w:val="00C038D7"/>
    <w:rsid w:val="00C068A7"/>
    <w:rsid w:val="00C11A7A"/>
    <w:rsid w:val="00C12F5E"/>
    <w:rsid w:val="00C158AA"/>
    <w:rsid w:val="00C20848"/>
    <w:rsid w:val="00C21359"/>
    <w:rsid w:val="00C24AF8"/>
    <w:rsid w:val="00C27088"/>
    <w:rsid w:val="00C2731C"/>
    <w:rsid w:val="00C31CCF"/>
    <w:rsid w:val="00C31E71"/>
    <w:rsid w:val="00C35AFF"/>
    <w:rsid w:val="00C36BED"/>
    <w:rsid w:val="00C37A32"/>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2A10"/>
    <w:rsid w:val="00D636AF"/>
    <w:rsid w:val="00D70513"/>
    <w:rsid w:val="00D71F14"/>
    <w:rsid w:val="00D741AF"/>
    <w:rsid w:val="00D81427"/>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04A3"/>
    <w:rsid w:val="00DE26E3"/>
    <w:rsid w:val="00DF3CA4"/>
    <w:rsid w:val="00DF58EF"/>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4E69"/>
    <w:rsid w:val="00EC5C8E"/>
    <w:rsid w:val="00EE00BE"/>
    <w:rsid w:val="00EF412A"/>
    <w:rsid w:val="00EF6403"/>
    <w:rsid w:val="00F0064C"/>
    <w:rsid w:val="00F065D4"/>
    <w:rsid w:val="00F06663"/>
    <w:rsid w:val="00F07C5D"/>
    <w:rsid w:val="00F07CF8"/>
    <w:rsid w:val="00F13A7F"/>
    <w:rsid w:val="00F15F11"/>
    <w:rsid w:val="00F2628E"/>
    <w:rsid w:val="00F36B9D"/>
    <w:rsid w:val="00F4472A"/>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148E"/>
    <w:rsid w:val="00FB1660"/>
    <w:rsid w:val="00FB750B"/>
    <w:rsid w:val="00FC1D55"/>
    <w:rsid w:val="00FC6FBE"/>
    <w:rsid w:val="00FC6FCF"/>
    <w:rsid w:val="00FC7421"/>
    <w:rsid w:val="00FD326D"/>
    <w:rsid w:val="00FD3A4D"/>
    <w:rsid w:val="00FE165C"/>
    <w:rsid w:val="00FE30D0"/>
    <w:rsid w:val="00FF3016"/>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72D7F49"/>
  <w15:docId w15:val="{FCB68BB3-074E-4E12-B473-0611C6C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uiPriority w:val="99"/>
    <w:semiHidden/>
    <w:unhideWhenUsed/>
    <w:rsid w:val="00A64033"/>
    <w:rPr>
      <w:sz w:val="16"/>
      <w:szCs w:val="16"/>
    </w:rPr>
  </w:style>
  <w:style w:type="paragraph" w:styleId="Kommentartext">
    <w:name w:val="annotation text"/>
    <w:basedOn w:val="Standard"/>
    <w:link w:val="KommentartextZchn"/>
    <w:uiPriority w:val="99"/>
    <w:semiHidden/>
    <w:unhideWhenUsed/>
    <w:rsid w:val="00A64033"/>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A64033"/>
    <w:rPr>
      <w:rFonts w:asciiTheme="minorHAnsi" w:eastAsiaTheme="minorHAnsi" w:hAnsiTheme="minorHAnsi" w:cstheme="minorBidi"/>
      <w:lang w:eastAsia="en-US"/>
    </w:rPr>
  </w:style>
  <w:style w:type="character" w:styleId="Hyperlink">
    <w:name w:val="Hyperlink"/>
    <w:basedOn w:val="Absatz-Standardschriftart"/>
    <w:uiPriority w:val="99"/>
    <w:unhideWhenUsed/>
    <w:rsid w:val="00A64033"/>
    <w:rPr>
      <w:color w:val="0000FF" w:themeColor="hyperlink"/>
      <w:u w:val="single"/>
    </w:rPr>
  </w:style>
  <w:style w:type="paragraph" w:styleId="Listenabsatz">
    <w:name w:val="List Paragraph"/>
    <w:basedOn w:val="Standard"/>
    <w:uiPriority w:val="34"/>
    <w:qFormat/>
    <w:rsid w:val="00A64033"/>
    <w:pPr>
      <w:spacing w:after="160" w:line="259" w:lineRule="auto"/>
      <w:ind w:left="720"/>
      <w:contextualSpacing/>
    </w:pPr>
    <w:rPr>
      <w:rFonts w:asciiTheme="minorHAnsi" w:eastAsiaTheme="minorHAnsi" w:hAnsiTheme="minorHAnsi" w:cstheme="minorBidi"/>
      <w:sz w:val="22"/>
      <w:szCs w:val="22"/>
      <w:lang w:eastAsia="en-US"/>
    </w:rPr>
  </w:style>
  <w:style w:type="paragraph" w:styleId="Kommentarthema">
    <w:name w:val="annotation subject"/>
    <w:basedOn w:val="Kommentartext"/>
    <w:next w:val="Kommentartext"/>
    <w:link w:val="KommentarthemaZchn"/>
    <w:semiHidden/>
    <w:unhideWhenUsed/>
    <w:rsid w:val="0053455B"/>
    <w:pPr>
      <w:spacing w:after="0"/>
    </w:pPr>
    <w:rPr>
      <w:rFonts w:ascii="Arial" w:eastAsia="Times New Roman" w:hAnsi="Arial" w:cs="Arial"/>
      <w:b/>
      <w:bCs/>
      <w:lang w:eastAsia="de-DE"/>
    </w:rPr>
  </w:style>
  <w:style w:type="character" w:customStyle="1" w:styleId="KommentarthemaZchn">
    <w:name w:val="Kommentarthema Zchn"/>
    <w:basedOn w:val="KommentartextZchn"/>
    <w:link w:val="Kommentarthema"/>
    <w:semiHidden/>
    <w:rsid w:val="0053455B"/>
    <w:rPr>
      <w:rFonts w:ascii="Arial" w:eastAsiaTheme="minorHAns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T:\VORLAGEN\HBS_ADJ.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F248-2936-4139-A4E6-C15663D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10</Pages>
  <Words>2681</Words>
  <Characters>17717</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6</cp:revision>
  <cp:lastPrinted>2021-04-14T11:17:00Z</cp:lastPrinted>
  <dcterms:created xsi:type="dcterms:W3CDTF">2021-04-13T10:27:00Z</dcterms:created>
  <dcterms:modified xsi:type="dcterms:W3CDTF">2021-04-14T11:17:00Z</dcterms:modified>
  <cp:contentStatus/>
</cp:coreProperties>
</file>